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240"/>
        <w:ind w:right="-339" w:rightChars="-106" w:firstLine="0" w:firstLineChars="0"/>
        <w:jc w:val="left"/>
        <w:outlineLvl w:val="0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注销跨地区增值电信业务经营许可证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的企业名单</w:t>
      </w:r>
    </w:p>
    <w:p>
      <w:pPr>
        <w:keepNext w:val="0"/>
        <w:keepLines w:val="0"/>
        <w:pageBreakBefore w:val="0"/>
        <w:widowControl w:val="0"/>
        <w:tabs>
          <w:tab w:val="left" w:pos="-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0" w:firstLineChars="0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（202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"/>
        </w:rPr>
        <w:t>1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年第1批）</w:t>
      </w:r>
    </w:p>
    <w:tbl>
      <w:tblPr>
        <w:tblStyle w:val="3"/>
        <w:tblW w:w="10963" w:type="dxa"/>
        <w:tblInd w:w="-1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2038"/>
        <w:gridCol w:w="4062"/>
        <w:gridCol w:w="4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firstLine="0" w:firstLineChars="0"/>
              <w:jc w:val="center"/>
              <w:rPr>
                <w:rFonts w:eastAsia="仿宋_GB2312" w:cs="Times New Roman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2" w:leftChars="-33" w:hanging="104" w:hangingChars="37"/>
              <w:jc w:val="center"/>
              <w:rPr>
                <w:rFonts w:eastAsia="仿宋_GB2312" w:cs="Times New Roman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0" w:leftChars="-6" w:hanging="19" w:hangingChars="7"/>
              <w:jc w:val="center"/>
              <w:rPr>
                <w:rFonts w:eastAsia="仿宋_GB2312" w:cs="Times New Roman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153" w:leftChars="-48" w:firstLine="19" w:firstLineChars="7"/>
              <w:jc w:val="center"/>
              <w:rPr>
                <w:rFonts w:eastAsia="仿宋_GB2312" w:cs="Times New Roman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业务种类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9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9" w:leftChars="-6" w:firstLine="19" w:firstLineChars="7"/>
              <w:jc w:val="center"/>
              <w:textAlignment w:val="auto"/>
              <w:outlineLvl w:val="9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电信业务经营者依法终止的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B2-20151124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3" w:leftChars="-6" w:hanging="16" w:hangingChars="7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深圳和彩科技有限公司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B2-20173011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南京仁德文化传播有限公司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B2-20182116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北京协同阳光信息技术有限责任公司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A2.B1-20192973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3" w:leftChars="-6" w:hanging="16" w:hangingChars="7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北京顺投绿能数据科技有限公司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2" w:leftChars="10" w:firstLine="16" w:firstLineChars="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固定网国内数据传送业务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互联网数据中心业务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国内互联网虚拟专用网业务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B2-20196200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3" w:leftChars="-6" w:hanging="16" w:hangingChars="7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山西鑫祥共创信息科技有限公司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2" w:leftChars="10" w:firstLine="16" w:firstLineChars="7"/>
              <w:jc w:val="center"/>
              <w:outlineLvl w:val="9"/>
              <w:rPr>
                <w:kern w:val="0"/>
                <w:szCs w:val="20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B2-20200249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3" w:leftChars="-6" w:hanging="16" w:hangingChars="7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北京嘉美合顺科技有限公司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2" w:leftChars="10" w:firstLine="16" w:firstLineChars="7"/>
              <w:jc w:val="center"/>
              <w:outlineLvl w:val="9"/>
              <w:rPr>
                <w:kern w:val="0"/>
                <w:szCs w:val="20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B2-20172140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北京幻享时空网络科技有限公司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B1-20181392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上海助财信息科技有限公司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B2-20184189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上海即悦文化传媒有限公司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A2.B1-20193288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北京信泓科技有限公司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固定网国内数据传送业务、互联网数据中心业务、内容分发网络业务、国内互联网虚拟专用网业务、互联网接入服务业务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B2-20194475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北京云杉信息技术有限公司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B1.B2-20200332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北京爱通话通信技术有限公司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互联网数据中心业务、国内互联网虚拟专用网业务、互联网接入服务业务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B1-20201299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廊坊华宽科技发展有限公司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内容分发网络业务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B1.B2-20161025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山东和和通信科技有限公司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B2-20182414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四川知创聚源企业管理咨询有限公司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B2-20191155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广州铭臣贸易发展有限公司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B2-20194078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宁波图信网络科技有限公司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9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9" w:leftChars="-6" w:firstLine="19" w:firstLineChars="7"/>
              <w:jc w:val="center"/>
              <w:textAlignment w:val="auto"/>
              <w:outlineLvl w:val="9"/>
              <w:rPr>
                <w:rFonts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经营许可证有效期届满未延续的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B2-20050264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北京飞翔蒲公英信息技术服务有限公司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B2-20050344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北京太乐网数码技术有限公司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B2-20100235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郑州能通网络技术有限公司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B2-20100247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上海澄美信息服务有限公司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B1-20150768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北京直真信通科技有限公司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国内多方通信服务业务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B2-20150769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成都瑞安云科技股份有限公司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国内多方通信服务业务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存储转发类业务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B1.B2-20150770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北京云上视界网络技术有限公司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国内多方通信服务业务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B1-20150771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广东云系统网络科技有限公司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国内互联网虚拟专用网业务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B1-20150774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天津书生投资有限公司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互联网数据中心业务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B2-20150778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河南华脉通信工程有限公司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B2-20150779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北京中电高科工程技术有限公司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B1-20150780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河北民通网络科技有限公司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B1-20150783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广东互信通网络有限公司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B2-20150785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辽宁崇森益和商贸有限公司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B2-20150787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南京迅恒中奇信息技术有限公司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B2-20150789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江苏容宝建设有限公司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北京中智视通科技有限公司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科翔软通信息技术南通有限公司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时代全球（深圳）科技有限公司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苏州云清伟业网络科技有限公司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无锡天熠电子科技有限公司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山东亚飞达信息科技股份有限公司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浙江阔华网络科技有限公司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B2-20150801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福建玉米网络科技有限公司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B2-20150804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宽广视界科技（北京）有限公司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B2-20150805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杭州吉利易云科技有限公司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B2-20150808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深圳市东方法信信息科技有限公司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B2-20150809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北京盛大威腾科技有限公司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B2-20150810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大赢家信息科技有限公司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B2-20150811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北京掌阔移动传媒科技有限公司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B2-20150814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上海姚记网络科技有限公司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B2-20150817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北京遨游星空科技有限公司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B2-20150819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济南万商维盟广告传媒有限公司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B2-20150821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广州星海数字电视金卡有限公司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B2-20150822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厦门上意网络科技有限公司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B2-20150823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浙江高鸿电子技术有限公司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B2-20150825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鑫泽畅联（天津）通信技术有限公司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B2-20150829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深圳市海威星科技有限公司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B2-20150830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深圳市龙游时代科技有限公司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B2-20150831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陕西宏美通信科技有限公司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B2-20150832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无锡鼎洲电子科技有限公司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center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B1.B2-20080077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海南海航航空信息系统有限公司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A2.B1.B2-20100249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上海劢杰通信服务有限公司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固定网国内数据传送业务、国内互联网虚拟专用网业务、国内多方通信服务业务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B2-20100297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北京华彩赢通科技有限公司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B1.B2-20150836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深圳恒胜荣网络科技有限公司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B1.B2-20150840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佳华（鄂尔多斯市）科技有限公司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B1.B2-20150843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八爪鱼在线旅游发展有限公司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B1.B2-20150844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山东飞翔通讯科技有限公司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B1-20150845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山西讯晟电信工程有限公司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B1-20150846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河北量子网络科技有限公司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B2-20150847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北京千兆通科技有限公司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B2-20150848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深圳美波科技有限公司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B2-20150850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江苏邦芒服务外包有限公司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B2-20150851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深圳市润讯新渠道技术有限公司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B2-20150853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北京华唐中科科技集团有限公司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B2-20150854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深圳市意科特实业有限公司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B2-20150855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北京神州远望通信技术服务中心有限公司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B2-20150857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河南省百店连盟商贸有限公司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B2-20150858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上海铁壳网络科技有限公司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B2-20150859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河南引领信息技术有限公司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B2-20150861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厦门意诚源电子科技有限公司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B2-20150863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成都返空汇网络技术有限公司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B2-20150866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上海大汉三通无线通信有限公司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B2-20150867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上海瑞神信息技术有限公司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B2-20150868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成都卫通信息技术有限公司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B2-20150870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上海相悦网络科技有限公司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B2-20150871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广州坚和网络科技有限公司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B2-20150873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天津信冠科技有限公司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B2-20150874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深圳前海华视移动互联有限公司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B2-20150876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江苏京网电讯高科技有限公司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B2-20150877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广东游付通信息技术有限公司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B2-20150878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山西安诚信达科技有限公司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B2-20150879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北京中讯凌科信息技术有限公司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B2-20150882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深圳市云速信息科技有限公司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B2-20150883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万集融合信息技术（北京）有限公司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B2-20150884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尚找在线（北京）网络科技有限公司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B2-20150885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上海畅蓝电子商务有限公司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B2-20150886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天津龙洲新盾科技有限公司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B2-20150887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杭州沃动科技有限公司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B2-20050388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深圳市侨威投资发展有限公司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B2-20050400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上海芒果冰数码科技有限公司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B2-20100225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北京万基文化传播有限公司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B2-20100264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北京金保和信科技有限公司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B2-20100312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北京怡生乐居信息服务有限公司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B2-20110025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河北杰科通信有限公司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A2-20150888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中国铁塔股份有限公司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网络托管业务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B1-20150890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北京一刻多方网络技术有限公司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B2-20150891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浙江三网科技股份有限公司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B1-20150897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武汉云莱科技有限公司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B1-20150899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广州天庭信息科技有限公司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互联网数据中心业务、内容分发网络业务、国内互联网虚拟专用网业务、互联网接入服务业务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B2-20150902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山东中略网络服务有限公司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B2-20150904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北京长信数通网络技术有限公司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B1-20150907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北京领域联信网络科技有限公司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杭州艾灵芳网络科技发展有限公司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甘肃众晟信息科技有限公司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湖南永雄资产管理集团有限公司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北京知音网联信息技术有限公司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B2-20150914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深圳市五州通讯有限公司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电讯车连（上海）信息科技发展有限公司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河南悉诺信息技术有限公司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大连楼兰科技股份有限公司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福州市网信传媒有限公司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成都博睿万通信息科技有限公司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陕西华亿通信技术有限公司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北京时代华擎信息技术有限公司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安徽丹鸟科技有限公司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吉林万桥网络科技有限公司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广州微服计算机科技有限公司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北京炎石天创科技有限公司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B2-20150931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武汉旗天科技有限公司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成都市乐城乐家网络科技有限责任公司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飞羽洛林科技（北京）有限公司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北京嘉赫盛世科技有限公司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点连在线（北京）科技有限公司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广东引力网络科技有限公司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B2-20150939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天津市宇亿通科技有限公司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广东恒慧信息科技有限公司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B2-20150942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北京指尖飞拓网络科技有限公司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北京方向融合技术有限公司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北京世纪高通科技有限公司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广西网纪诺立信息工程有限公司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B2-20150948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广东无极限通讯有限公司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B2-20150950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北京乐享时空信息技术有限公司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B2-20150953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北京优乐趣游科技有限公司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B2-20150955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重庆永惠通信科技有限公司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B2-20150956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苏州美生元信息科技有限公司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B2-20150957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深圳祥云信息科技股份有限公司</w:t>
            </w:r>
          </w:p>
        </w:tc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</w:tbl>
    <w:p>
      <w:pPr>
        <w:ind w:firstLine="0" w:firstLineChars="0"/>
        <w:jc w:val="center"/>
        <w:rPr>
          <w:rFonts w:ascii="方正宋体" w:eastAsia="方正宋体"/>
          <w:kern w:val="0"/>
          <w:sz w:val="24"/>
          <w:szCs w:val="24"/>
        </w:rPr>
      </w:pPr>
    </w:p>
    <w:sectPr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6AB"/>
    <w:rsid w:val="0016706D"/>
    <w:rsid w:val="001A0BC8"/>
    <w:rsid w:val="0039521A"/>
    <w:rsid w:val="003E30A1"/>
    <w:rsid w:val="004826AB"/>
    <w:rsid w:val="007114FE"/>
    <w:rsid w:val="00DE0312"/>
    <w:rsid w:val="00EE12BB"/>
    <w:rsid w:val="040F7C62"/>
    <w:rsid w:val="07BD491F"/>
    <w:rsid w:val="137B11D1"/>
    <w:rsid w:val="1CFB0928"/>
    <w:rsid w:val="1FDD6C45"/>
    <w:rsid w:val="267901C8"/>
    <w:rsid w:val="2E9D6B7F"/>
    <w:rsid w:val="322078BD"/>
    <w:rsid w:val="40F67F81"/>
    <w:rsid w:val="4390254C"/>
    <w:rsid w:val="45F637CD"/>
    <w:rsid w:val="4C905EAC"/>
    <w:rsid w:val="50CD6ECF"/>
    <w:rsid w:val="51DA1A3B"/>
    <w:rsid w:val="53C50C60"/>
    <w:rsid w:val="6B726C4F"/>
    <w:rsid w:val="70692A7A"/>
    <w:rsid w:val="744B23E9"/>
    <w:rsid w:val="7AEF2D6E"/>
    <w:rsid w:val="7C1D9110"/>
    <w:rsid w:val="7DCF38BE"/>
    <w:rsid w:val="9FFBE4A5"/>
    <w:rsid w:val="FC2B0E2C"/>
    <w:rsid w:val="FEDF8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364</Words>
  <Characters>2080</Characters>
  <Lines>17</Lines>
  <Paragraphs>4</Paragraphs>
  <TotalTime>12</TotalTime>
  <ScaleCrop>false</ScaleCrop>
  <LinksUpToDate>false</LinksUpToDate>
  <CharactersWithSpaces>2440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2020-10-20T06:07:00Z</dcterms:created>
  <dc:creator>lvyouya</dc:creator>
  <cp:lastModifiedBy>kylin</cp:lastModifiedBy>
  <cp:lastPrinted>2020-10-22T03:17:00Z</cp:lastPrinted>
  <dcterms:modified xsi:type="dcterms:W3CDTF">2021-01-15T08:48:03Z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