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57F7" w:rsidRDefault="008657F7" w:rsidP="007D6488">
      <w:pPr>
        <w:spacing w:line="600" w:lineRule="exact"/>
        <w:ind w:firstLineChars="200" w:firstLine="640"/>
        <w:rPr>
          <w:rFonts w:ascii="Times New Roman" w:hAnsi="Times New Roman" w:cs="Times New Roman" w:hint="eastAsia"/>
          <w:sz w:val="32"/>
          <w:szCs w:val="32"/>
        </w:rPr>
      </w:pPr>
    </w:p>
    <w:p w:rsidR="007D6488" w:rsidRPr="007D6488" w:rsidRDefault="00F44448" w:rsidP="007D6488">
      <w:pPr>
        <w:pStyle w:val="aa"/>
        <w:widowControl w:val="0"/>
        <w:shd w:val="clear" w:color="auto" w:fill="FFFFFF"/>
        <w:autoSpaceDE w:val="0"/>
        <w:spacing w:before="0" w:beforeAutospacing="0" w:after="0" w:afterAutospacing="0" w:line="600" w:lineRule="exact"/>
        <w:jc w:val="center"/>
        <w:rPr>
          <w:rFonts w:ascii="方正小标宋简体" w:eastAsia="方正小标宋简体" w:hAnsi="Times New Roman" w:cs="Times New Roman"/>
          <w:b/>
          <w:color w:val="333333"/>
          <w:sz w:val="44"/>
          <w:szCs w:val="44"/>
        </w:rPr>
      </w:pPr>
      <w:r w:rsidRPr="00F44448">
        <w:rPr>
          <w:rStyle w:val="15"/>
          <w:rFonts w:ascii="方正小标宋简体" w:eastAsia="方正小标宋简体" w:hint="eastAsia"/>
          <w:b w:val="0"/>
          <w:color w:val="333333"/>
          <w:sz w:val="44"/>
          <w:szCs w:val="44"/>
          <w:shd w:val="clear" w:color="auto" w:fill="FFFFFF"/>
        </w:rPr>
        <w:t>电信网络诈骗及其关联违法犯罪联合惩戒办法</w:t>
      </w:r>
    </w:p>
    <w:p w:rsidR="008657F7" w:rsidRPr="005B3914" w:rsidRDefault="001222D3" w:rsidP="005B3914">
      <w:pPr>
        <w:pStyle w:val="aa"/>
        <w:widowControl w:val="0"/>
        <w:shd w:val="clear" w:color="auto" w:fill="FFFFFF"/>
        <w:spacing w:before="0" w:beforeAutospacing="0" w:after="0" w:afterAutospacing="0" w:line="600" w:lineRule="exact"/>
        <w:ind w:firstLineChars="200" w:firstLine="640"/>
        <w:rPr>
          <w:rFonts w:ascii="Times New Roman" w:eastAsia="楷体_GB2312" w:hAnsi="Times New Roman" w:cs="Times New Roman"/>
          <w:color w:val="333333"/>
          <w:sz w:val="32"/>
          <w:szCs w:val="32"/>
        </w:rPr>
      </w:pPr>
      <w:r w:rsidRPr="001222D3">
        <w:rPr>
          <w:rFonts w:ascii="Times New Roman" w:eastAsia="楷体_GB2312" w:hAnsi="Times New Roman" w:cs="Times New Roman"/>
          <w:color w:val="333333"/>
          <w:sz w:val="32"/>
          <w:szCs w:val="32"/>
          <w:shd w:val="clear" w:color="auto" w:fill="FFFFFF"/>
        </w:rPr>
        <w:t>（</w:t>
      </w:r>
      <w:r w:rsidR="00560618" w:rsidRPr="001222D3">
        <w:rPr>
          <w:rFonts w:ascii="Times New Roman" w:eastAsia="楷体_GB2312" w:hAnsi="Times New Roman" w:cs="Times New Roman"/>
          <w:color w:val="333333"/>
          <w:sz w:val="32"/>
          <w:szCs w:val="32"/>
          <w:shd w:val="clear" w:color="auto" w:fill="FFFFFF"/>
        </w:rPr>
        <w:t>2024</w:t>
      </w:r>
      <w:r w:rsidR="00560618" w:rsidRPr="001222D3">
        <w:rPr>
          <w:rFonts w:ascii="Times New Roman" w:eastAsia="楷体_GB2312" w:hAnsi="Times New Roman" w:cs="Times New Roman"/>
          <w:color w:val="333333"/>
          <w:sz w:val="32"/>
          <w:szCs w:val="32"/>
          <w:shd w:val="clear" w:color="auto" w:fill="FFFFFF"/>
        </w:rPr>
        <w:t>年</w:t>
      </w:r>
      <w:r w:rsidR="00F44448">
        <w:rPr>
          <w:rFonts w:ascii="Times New Roman" w:eastAsia="楷体_GB2312" w:hAnsi="Times New Roman" w:cs="Times New Roman"/>
          <w:color w:val="333333"/>
          <w:sz w:val="32"/>
          <w:szCs w:val="32"/>
          <w:shd w:val="clear" w:color="auto" w:fill="FFFFFF"/>
        </w:rPr>
        <w:t>9</w:t>
      </w:r>
      <w:r w:rsidR="00560618" w:rsidRPr="001222D3">
        <w:rPr>
          <w:rFonts w:ascii="Times New Roman" w:eastAsia="楷体_GB2312" w:hAnsi="Times New Roman" w:cs="Times New Roman"/>
          <w:color w:val="333333"/>
          <w:sz w:val="32"/>
          <w:szCs w:val="32"/>
          <w:shd w:val="clear" w:color="auto" w:fill="FFFFFF"/>
        </w:rPr>
        <w:t>月</w:t>
      </w:r>
      <w:r w:rsidR="00560618" w:rsidRPr="001222D3">
        <w:rPr>
          <w:rFonts w:ascii="Times New Roman" w:eastAsia="楷体_GB2312" w:hAnsi="Times New Roman" w:cs="Times New Roman"/>
          <w:color w:val="333333"/>
          <w:sz w:val="32"/>
          <w:szCs w:val="32"/>
          <w:shd w:val="clear" w:color="auto" w:fill="FFFFFF"/>
        </w:rPr>
        <w:t>5</w:t>
      </w:r>
      <w:r w:rsidR="00560618" w:rsidRPr="001222D3">
        <w:rPr>
          <w:rFonts w:ascii="Times New Roman" w:eastAsia="楷体_GB2312" w:hAnsi="Times New Roman" w:cs="Times New Roman"/>
          <w:color w:val="333333"/>
          <w:sz w:val="32"/>
          <w:szCs w:val="32"/>
          <w:shd w:val="clear" w:color="auto" w:fill="FFFFFF"/>
        </w:rPr>
        <w:t>日</w:t>
      </w:r>
      <w:r w:rsidR="00F44448">
        <w:rPr>
          <w:rFonts w:ascii="Times New Roman" w:eastAsia="楷体_GB2312" w:hAnsi="Times New Roman" w:cs="Times New Roman" w:hint="eastAsia"/>
          <w:color w:val="333333"/>
          <w:sz w:val="32"/>
          <w:szCs w:val="32"/>
          <w:shd w:val="clear" w:color="auto" w:fill="FFFFFF"/>
        </w:rPr>
        <w:t>公安部</w:t>
      </w:r>
      <w:r w:rsidR="00F44448">
        <w:rPr>
          <w:rFonts w:ascii="Times New Roman" w:eastAsia="楷体_GB2312" w:hAnsi="Times New Roman" w:cs="Times New Roman"/>
          <w:color w:val="333333"/>
          <w:sz w:val="32"/>
          <w:szCs w:val="32"/>
          <w:shd w:val="clear" w:color="auto" w:fill="FFFFFF"/>
        </w:rPr>
        <w:t>、国家发展改革委</w:t>
      </w:r>
      <w:r w:rsidR="00560618" w:rsidRPr="001222D3">
        <w:rPr>
          <w:rFonts w:ascii="Times New Roman" w:eastAsia="楷体_GB2312" w:hAnsi="Times New Roman" w:cs="Times New Roman"/>
          <w:color w:val="333333"/>
          <w:sz w:val="32"/>
          <w:szCs w:val="32"/>
          <w:shd w:val="clear" w:color="auto" w:fill="FFFFFF"/>
        </w:rPr>
        <w:t>、工业和信息化部、</w:t>
      </w:r>
      <w:r w:rsidR="00F44448">
        <w:rPr>
          <w:rFonts w:ascii="Times New Roman" w:eastAsia="楷体_GB2312" w:hAnsi="Times New Roman" w:cs="Times New Roman" w:hint="eastAsia"/>
          <w:color w:val="333333"/>
          <w:sz w:val="32"/>
          <w:szCs w:val="32"/>
          <w:shd w:val="clear" w:color="auto" w:fill="FFFFFF"/>
        </w:rPr>
        <w:t>中国人民银行</w:t>
      </w:r>
      <w:r w:rsidR="00560618" w:rsidRPr="001222D3">
        <w:rPr>
          <w:rFonts w:ascii="Times New Roman" w:eastAsia="楷体_GB2312" w:hAnsi="Times New Roman" w:cs="Times New Roman"/>
          <w:color w:val="333333"/>
          <w:sz w:val="32"/>
          <w:szCs w:val="32"/>
          <w:shd w:val="clear" w:color="auto" w:fill="FFFFFF"/>
        </w:rPr>
        <w:t>令第</w:t>
      </w:r>
      <w:r w:rsidR="00F44448">
        <w:rPr>
          <w:rFonts w:ascii="Times New Roman" w:eastAsia="楷体_GB2312" w:hAnsi="Times New Roman" w:cs="Times New Roman"/>
          <w:color w:val="333333"/>
          <w:sz w:val="32"/>
          <w:szCs w:val="32"/>
          <w:shd w:val="clear" w:color="auto" w:fill="FFFFFF"/>
        </w:rPr>
        <w:t>170</w:t>
      </w:r>
      <w:r w:rsidR="00560618" w:rsidRPr="001222D3">
        <w:rPr>
          <w:rFonts w:ascii="Times New Roman" w:eastAsia="楷体_GB2312" w:hAnsi="Times New Roman" w:cs="Times New Roman"/>
          <w:color w:val="333333"/>
          <w:sz w:val="32"/>
          <w:szCs w:val="32"/>
          <w:shd w:val="clear" w:color="auto" w:fill="FFFFFF"/>
        </w:rPr>
        <w:t>号公布</w:t>
      </w:r>
      <w:r w:rsidR="007D6488" w:rsidRPr="001222D3">
        <w:rPr>
          <w:rFonts w:ascii="Times New Roman" w:eastAsia="楷体_GB2312" w:hAnsi="Times New Roman" w:cs="Times New Roman"/>
          <w:color w:val="333333"/>
          <w:sz w:val="32"/>
          <w:szCs w:val="32"/>
          <w:shd w:val="clear" w:color="auto" w:fill="FFFFFF"/>
        </w:rPr>
        <w:t>，</w:t>
      </w:r>
      <w:r w:rsidR="00560618" w:rsidRPr="001222D3">
        <w:rPr>
          <w:rFonts w:ascii="Times New Roman" w:eastAsia="楷体_GB2312" w:hAnsi="Times New Roman" w:cs="Times New Roman"/>
          <w:color w:val="333333"/>
          <w:sz w:val="32"/>
          <w:szCs w:val="32"/>
          <w:shd w:val="clear" w:color="auto" w:fill="FFFFFF"/>
        </w:rPr>
        <w:t>自</w:t>
      </w:r>
      <w:r w:rsidR="00560618" w:rsidRPr="001222D3">
        <w:rPr>
          <w:rFonts w:ascii="Times New Roman" w:eastAsia="楷体_GB2312" w:hAnsi="Times New Roman" w:cs="Times New Roman"/>
          <w:color w:val="333333"/>
          <w:sz w:val="32"/>
          <w:szCs w:val="32"/>
          <w:shd w:val="clear" w:color="auto" w:fill="FFFFFF"/>
        </w:rPr>
        <w:t>2024</w:t>
      </w:r>
      <w:r w:rsidR="00560618" w:rsidRPr="001222D3">
        <w:rPr>
          <w:rFonts w:ascii="Times New Roman" w:eastAsia="楷体_GB2312" w:hAnsi="Times New Roman" w:cs="Times New Roman"/>
          <w:color w:val="333333"/>
          <w:sz w:val="32"/>
          <w:szCs w:val="32"/>
          <w:shd w:val="clear" w:color="auto" w:fill="FFFFFF"/>
        </w:rPr>
        <w:t>年</w:t>
      </w:r>
      <w:r w:rsidR="00F44448">
        <w:rPr>
          <w:rFonts w:ascii="Times New Roman" w:eastAsia="楷体_GB2312" w:hAnsi="Times New Roman" w:cs="Times New Roman"/>
          <w:color w:val="333333"/>
          <w:sz w:val="32"/>
          <w:szCs w:val="32"/>
          <w:shd w:val="clear" w:color="auto" w:fill="FFFFFF"/>
        </w:rPr>
        <w:t>12</w:t>
      </w:r>
      <w:r w:rsidR="00560618" w:rsidRPr="001222D3">
        <w:rPr>
          <w:rFonts w:ascii="Times New Roman" w:eastAsia="楷体_GB2312" w:hAnsi="Times New Roman" w:cs="Times New Roman"/>
          <w:color w:val="333333"/>
          <w:sz w:val="32"/>
          <w:szCs w:val="32"/>
          <w:shd w:val="clear" w:color="auto" w:fill="FFFFFF"/>
        </w:rPr>
        <w:t>月</w:t>
      </w:r>
      <w:r w:rsidR="00560618" w:rsidRPr="001222D3">
        <w:rPr>
          <w:rFonts w:ascii="Times New Roman" w:eastAsia="楷体_GB2312" w:hAnsi="Times New Roman" w:cs="Times New Roman"/>
          <w:color w:val="333333"/>
          <w:sz w:val="32"/>
          <w:szCs w:val="32"/>
          <w:shd w:val="clear" w:color="auto" w:fill="FFFFFF"/>
        </w:rPr>
        <w:t>1</w:t>
      </w:r>
      <w:r w:rsidR="00560618" w:rsidRPr="001222D3">
        <w:rPr>
          <w:rFonts w:ascii="Times New Roman" w:eastAsia="楷体_GB2312" w:hAnsi="Times New Roman" w:cs="Times New Roman"/>
          <w:color w:val="333333"/>
          <w:sz w:val="32"/>
          <w:szCs w:val="32"/>
          <w:shd w:val="clear" w:color="auto" w:fill="FFFFFF"/>
        </w:rPr>
        <w:t>日起施行</w:t>
      </w:r>
      <w:r w:rsidR="003869FC">
        <w:rPr>
          <w:rFonts w:ascii="Times New Roman" w:eastAsia="楷体_GB2312" w:hAnsi="Times New Roman" w:cs="Times New Roman" w:hint="eastAsia"/>
          <w:color w:val="333333"/>
          <w:sz w:val="32"/>
          <w:szCs w:val="32"/>
          <w:shd w:val="clear" w:color="auto" w:fill="FFFFFF"/>
        </w:rPr>
        <w:t>。</w:t>
      </w:r>
      <w:bookmarkStart w:id="0" w:name="_GoBack"/>
      <w:bookmarkEnd w:id="0"/>
      <w:r w:rsidRPr="001222D3">
        <w:rPr>
          <w:rFonts w:ascii="Times New Roman" w:eastAsia="楷体_GB2312" w:hAnsi="Times New Roman" w:cs="Times New Roman"/>
          <w:color w:val="333333"/>
          <w:sz w:val="32"/>
          <w:szCs w:val="32"/>
          <w:shd w:val="clear" w:color="auto" w:fill="FFFFFF"/>
        </w:rPr>
        <w:t>）</w:t>
      </w:r>
    </w:p>
    <w:p w:rsidR="00F44448" w:rsidRDefault="00F44448" w:rsidP="00F44448">
      <w:pPr>
        <w:pStyle w:val="aa"/>
        <w:shd w:val="clear" w:color="auto" w:fill="FFFFFF"/>
        <w:spacing w:before="0" w:beforeAutospacing="0" w:after="0" w:afterAutospacing="0"/>
        <w:ind w:firstLineChars="200" w:firstLine="640"/>
        <w:rPr>
          <w:rFonts w:ascii="黑体" w:eastAsia="黑体" w:hAnsi="黑体" w:cs="Times New Roman"/>
          <w:color w:val="333333"/>
          <w:sz w:val="32"/>
          <w:szCs w:val="32"/>
          <w:shd w:val="clear" w:color="auto" w:fill="FFFFFF"/>
        </w:rPr>
      </w:pP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第一条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为打击治理电信网络诈骗及其关联违法犯罪，建立健全联合惩戒制度，根据《中华人民共和国反电信网络诈骗法》等法律法规，制定本办法。</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第二条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联合惩戒应当遵循依法认定、过惩相当、动态管理的原则。</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第三条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本办法规定的惩戒对象包括：</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一）因实施电信网络诈骗犯罪活动，或者实施与电信网络诈骗相关联的帮助信息网络犯罪活动，妨害信用卡管理，侵犯公民个人信息，掩饰、隐瞒犯罪所得、犯罪所得收益及组织他人偷越国（边）境、偷越国（边）境等犯罪受过刑事处罚的人员；</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（二）经设区的市级以上公安机关认定，具有下列行为之一的单位、个人和相关组织者：</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1.</w:t>
      </w:r>
      <w:r w:rsidRPr="00D84841">
        <w:rPr>
          <w:rFonts w:ascii="Times New Roman" w:eastAsia="仿宋" w:hAnsi="Times New Roman" w:cs="Times New Roman" w:hint="eastAsia"/>
          <w:color w:val="333333"/>
          <w:sz w:val="32"/>
          <w:szCs w:val="32"/>
          <w:shd w:val="clear" w:color="auto" w:fill="FFFFFF"/>
        </w:rPr>
        <w:t>非法买卖、出租、出借电话卡、物联网卡、固定电话、电信线路、短信端口、银行账户、支付账户、数字人民币钱包、互</w:t>
      </w:r>
      <w:r w:rsidRPr="00D84841">
        <w:rPr>
          <w:rFonts w:ascii="Times New Roman" w:eastAsia="仿宋" w:hAnsi="Times New Roman" w:cs="Times New Roman" w:hint="eastAsia"/>
          <w:color w:val="333333"/>
          <w:sz w:val="32"/>
          <w:szCs w:val="32"/>
          <w:shd w:val="clear" w:color="auto" w:fill="FFFFFF"/>
        </w:rPr>
        <w:lastRenderedPageBreak/>
        <w:t>联网账号等三张（个）以上，或者为上述卡、账户、账号提供实名核验帮助三张（个）以上的；</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2.</w:t>
      </w:r>
      <w:r w:rsidRPr="00D84841">
        <w:rPr>
          <w:rFonts w:ascii="Times New Roman" w:eastAsia="仿宋" w:hAnsi="Times New Roman" w:cs="Times New Roman" w:hint="eastAsia"/>
          <w:color w:val="333333"/>
          <w:sz w:val="32"/>
          <w:szCs w:val="32"/>
          <w:shd w:val="clear" w:color="auto" w:fill="FFFFFF"/>
        </w:rPr>
        <w:t>非法买卖、出租、出借电话卡、物联网卡、固定电话、电信线路、短信端口、银行账户、支付账户、数字人民币钱包、互联网账号等三次以上，或者为上述卡、账户、账号提供实名核验帮助三次以上的；</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3.</w:t>
      </w:r>
      <w:r w:rsidRPr="00D84841">
        <w:rPr>
          <w:rFonts w:ascii="Times New Roman" w:eastAsia="仿宋" w:hAnsi="Times New Roman" w:cs="Times New Roman" w:hint="eastAsia"/>
          <w:color w:val="333333"/>
          <w:sz w:val="32"/>
          <w:szCs w:val="32"/>
          <w:shd w:val="clear" w:color="auto" w:fill="FFFFFF"/>
        </w:rPr>
        <w:t>向三个以上对象非法买卖、出租、出借电话卡、物联网卡、固定电话、电信线路、短信端口、银行账户、支付账户、数字人民币钱包、互联网账号等，或者提供实名核验帮助的；</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4.</w:t>
      </w:r>
      <w:r w:rsidRPr="00D84841">
        <w:rPr>
          <w:rFonts w:ascii="Times New Roman" w:eastAsia="仿宋" w:hAnsi="Times New Roman" w:cs="Times New Roman" w:hint="eastAsia"/>
          <w:color w:val="333333"/>
          <w:sz w:val="32"/>
          <w:szCs w:val="32"/>
          <w:shd w:val="clear" w:color="auto" w:fill="FFFFFF"/>
        </w:rPr>
        <w:t>假冒他人身份或者虚构代理关系开立电话卡、物联网卡、固定电话、电信线路、短信端口、银行账户、支付账户、数字人民币钱包、互联网账号等的；</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具有前三种情形之一，虽未达到数量标准，但造成较大影响、确有惩戒必要的，报经省级以上公安机关审核认定，可以列为惩戒对象。</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第四条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惩戒对象为单位的，可以同时对其直接负责的主管人员和其他直接责任人员实施惩戒。</w:t>
      </w:r>
    </w:p>
    <w:p w:rsidR="00F44448" w:rsidRPr="00F44448" w:rsidRDefault="00F44448" w:rsidP="00D84841">
      <w:pPr>
        <w:pStyle w:val="aa"/>
        <w:shd w:val="clear" w:color="auto" w:fill="FFFFFF"/>
        <w:spacing w:before="0" w:beforeAutospacing="0" w:after="0" w:afterAutospacing="0"/>
        <w:ind w:firstLineChars="200" w:firstLine="640"/>
        <w:jc w:val="both"/>
        <w:rPr>
          <w:rFonts w:ascii="Times New Roman" w:eastAsia="仿宋_GB2312"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第五条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惩戒措施包括金融惩戒、电信网络惩戒、信用惩戒。</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lastRenderedPageBreak/>
        <w:t>第六条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银行业金融机构、非银行支付机构应当对惩戒对象落实以下金融惩戒措施：</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（一）限制惩戒对象名下银行账户、数字人民币钱包的非柜面出金功能，与开立机构既有协议约定的代扣代缴税款、社保、水电煤气费等基本生活保障的款项除外；</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（二）停止惩戒对象名下支付账户业务，支付账户余额向本人同名银行账户转账除外；</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（三）暂停为惩戒对象新开立支付账户、实名数字人民币钱包，新开立的银行账户应遵循本条第（一）项要求。</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第七条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电信业务经营者、互联网服务提供者应当对惩戒对象落实以下电信网络惩戒措施：</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（一）限制惩戒对象名下的电话卡、物联网卡、固定电话、电信线路、短信端口等功能以及过户等业务；</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（二）限制惩戒对象名下电话卡注册的存在涉诈风险的互联网账号功能及业务；</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（三）不得为惩戒对象开立新的电话卡、物联网卡、固定电话、电信线路、短信端口，存在涉诈风险的互联网账号等以及提供网站、应用程序的分发、上架等业务；</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lastRenderedPageBreak/>
        <w:t>以上涉及惩戒的通信业务、互联网应用等应当具备较高的涉诈属性和安全风险，具体惩戒范围由公安机关会同行业主管部门认定。在惩戒期内，惩戒对象在收到公安机关惩戒通知后十个工作日内可申请保留一张名下非涉案电话卡。</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第八条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信用惩戒措施应当通过以下方式予以落实：</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（一）将有关惩戒对象纳入“电信网络诈骗”严重失信主体名单，共享至全国信用信息共享平台，并通过“信用中国”网站对严重失信主体信息进行公示；</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（二）将有关惩戒对象信息纳入金融信用信息基础数据库。</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第九条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对惩戒对象实行分级惩戒：</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（一）实施电信网络诈骗及其关联犯罪被追究刑事责任的，适用本办法第六条至第八条规定的惩戒措施，惩戒期限为三年；</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（二）经设区的市级以上公安机关认定的惩戒对象，适用本办法第六条、第七条及第八条第（二）项规定的惩戒措施，惩戒期限为二年。</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被判处有期徒刑、拘役的惩戒对象，惩戒期限自有期徒刑、拘役执行完毕之日起计算，惩戒措施效力当然施用于有期徒刑、拘役执行期间。被判处管制或者宣告缓刑的惩戒对象，惩戒期限自判决生效之日起计算。</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lastRenderedPageBreak/>
        <w:t>经设区的市级公安机关认定的，惩戒期限自认定之日起计算。</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惩戒对象在惩戒期限内被多次惩戒的，惩戒期限累计执行，但连续执行期限不得超过五年。</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惩戒到期后自动解除，有关惩戒对象自动移出“电信网络诈骗”严重失信主体名单。</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第十一条</w:t>
      </w:r>
      <w:r w:rsidRPr="00D84841">
        <w:rPr>
          <w:rFonts w:ascii="Times New Roman" w:eastAsia="仿宋"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县级公安机关在办理电信网络诈骗及其关联违法犯罪案件时，应当及时掌握对犯罪嫌疑人、被告人移送起诉、审判的情况，对符合本办法第三条规定的，及时呈报设区的市级以上公安机关审核。</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设区的市级以上公安机关审核认定后，出具联合惩戒对象信息报送表，注明惩戒措施及期限、申诉渠道等信息，层报公安部。公安部将联合惩戒对象相关信息移送国家发展和改革委员会、工业和信息化部和中国人民银行。</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第十二条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中国人民银行征信中心、电信业务经营者、银行业金融机构、非银行支付机构、互联网服务提供者应当在收到公安机关惩戒对象相关信息后十个工作日内落实惩戒措施并及时反馈结果。</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第十三条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作出惩戒对象认定的公安机关应当在有关部门落实惩戒措施前，采取当面或者邮寄等方式，将惩戒的事由依据、</w:t>
      </w:r>
      <w:r w:rsidRPr="00D84841">
        <w:rPr>
          <w:rFonts w:ascii="Times New Roman" w:eastAsia="仿宋" w:hAnsi="Times New Roman" w:cs="Times New Roman" w:hint="eastAsia"/>
          <w:color w:val="333333"/>
          <w:sz w:val="32"/>
          <w:szCs w:val="32"/>
          <w:shd w:val="clear" w:color="auto" w:fill="FFFFFF"/>
        </w:rPr>
        <w:lastRenderedPageBreak/>
        <w:t>惩戒期限、惩戒措施、依法享有申诉的权利及申诉渠道等内容书面告知被惩戒对象。</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第十四条</w:t>
      </w:r>
      <w:r w:rsidRPr="00D84841">
        <w:rPr>
          <w:rFonts w:ascii="Times New Roman" w:eastAsia="仿宋"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惩戒对象对惩戒认定有异议的，或者相关惩戒措施到期未解除的，可以通过当面、电话、书面等方式向作出认定的公安机关申诉。</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公安机关收到申诉后，应当在三个工作日内一次性告知申诉人需要提供的材料，并在收到材料之日起十五个工作日内完成核查工作，向申诉人书面反馈核查结果，对于不予解除惩戒措施的应当说明理由。</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第十五条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对于经过核查，发现原惩戒认定确有错误的，经设区的市级以上公安机关审核认定后，及时出具解除联合惩戒对象信息报送表，层报公安部。公安部将解除联合惩戒对象相关信息移送国家发展和改革委员会、工业和信息化部和中国人民银行。</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对于因惩戒认定错误给原被惩戒对象造成损害的，应当依法追究相关责任。</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第十六条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中国人民银行征信中心、电信业务经营者、银行业金融机构、非银行支付机构、互联网服务提供者应当在收到公安机关解除惩戒对象相关信息后十个工作日内解除惩戒措施并及时反馈结果。</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lastRenderedPageBreak/>
        <w:t>第十七条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直辖市的区县公安机关适用本办法中设区的市级公安机关的相关规定。</w:t>
      </w:r>
    </w:p>
    <w:p w:rsidR="00F44448" w:rsidRPr="00D84841" w:rsidRDefault="00F44448" w:rsidP="00D84841">
      <w:pPr>
        <w:pStyle w:val="aa"/>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D84841">
        <w:rPr>
          <w:rFonts w:ascii="Times New Roman" w:eastAsia="仿宋" w:hAnsi="Times New Roman" w:cs="Times New Roman" w:hint="eastAsia"/>
          <w:color w:val="333333"/>
          <w:sz w:val="32"/>
          <w:szCs w:val="32"/>
          <w:shd w:val="clear" w:color="auto" w:fill="FFFFFF"/>
        </w:rPr>
        <w:t>本办法中“以上”，均包含本级、本数。</w:t>
      </w:r>
    </w:p>
    <w:p w:rsidR="008657F7" w:rsidRPr="00D84841" w:rsidRDefault="00F44448" w:rsidP="00D84841">
      <w:pPr>
        <w:pStyle w:val="aa"/>
        <w:widowControl w:val="0"/>
        <w:shd w:val="clear" w:color="auto" w:fill="FFFFFF"/>
        <w:spacing w:before="0" w:beforeAutospacing="0" w:after="0" w:afterAutospacing="0"/>
        <w:ind w:firstLineChars="200" w:firstLine="640"/>
        <w:jc w:val="both"/>
        <w:rPr>
          <w:rFonts w:ascii="Times New Roman" w:eastAsia="仿宋" w:hAnsi="Times New Roman" w:cs="Times New Roman"/>
          <w:color w:val="333333"/>
          <w:sz w:val="32"/>
          <w:szCs w:val="32"/>
          <w:shd w:val="clear" w:color="auto" w:fill="FFFFFF"/>
        </w:rPr>
      </w:pPr>
      <w:r w:rsidRPr="00F44448">
        <w:rPr>
          <w:rFonts w:ascii="黑体" w:eastAsia="黑体" w:hAnsi="黑体" w:cs="Times New Roman" w:hint="eastAsia"/>
          <w:color w:val="333333"/>
          <w:sz w:val="32"/>
          <w:szCs w:val="32"/>
          <w:shd w:val="clear" w:color="auto" w:fill="FFFFFF"/>
        </w:rPr>
        <w:t>第十八条</w:t>
      </w:r>
      <w:r w:rsidRPr="00F44448">
        <w:rPr>
          <w:rFonts w:ascii="Times New Roman" w:eastAsia="仿宋_GB2312" w:hAnsi="Times New Roman" w:cs="Times New Roman" w:hint="eastAsia"/>
          <w:color w:val="333333"/>
          <w:sz w:val="32"/>
          <w:szCs w:val="32"/>
          <w:shd w:val="clear" w:color="auto" w:fill="FFFFFF"/>
        </w:rPr>
        <w:t xml:space="preserve"> </w:t>
      </w:r>
      <w:r w:rsidRPr="00D84841">
        <w:rPr>
          <w:rFonts w:ascii="Times New Roman" w:eastAsia="仿宋" w:hAnsi="Times New Roman" w:cs="Times New Roman" w:hint="eastAsia"/>
          <w:color w:val="333333"/>
          <w:sz w:val="32"/>
          <w:szCs w:val="32"/>
          <w:shd w:val="clear" w:color="auto" w:fill="FFFFFF"/>
        </w:rPr>
        <w:t>本办法自</w:t>
      </w:r>
      <w:r w:rsidRPr="00D84841">
        <w:rPr>
          <w:rFonts w:ascii="Times New Roman" w:eastAsia="仿宋" w:hAnsi="Times New Roman" w:cs="Times New Roman" w:hint="eastAsia"/>
          <w:color w:val="333333"/>
          <w:sz w:val="32"/>
          <w:szCs w:val="32"/>
          <w:shd w:val="clear" w:color="auto" w:fill="FFFFFF"/>
        </w:rPr>
        <w:t>2024</w:t>
      </w:r>
      <w:r w:rsidRPr="00D84841">
        <w:rPr>
          <w:rFonts w:ascii="Times New Roman" w:eastAsia="仿宋" w:hAnsi="Times New Roman" w:cs="Times New Roman" w:hint="eastAsia"/>
          <w:color w:val="333333"/>
          <w:sz w:val="32"/>
          <w:szCs w:val="32"/>
          <w:shd w:val="clear" w:color="auto" w:fill="FFFFFF"/>
        </w:rPr>
        <w:t>年</w:t>
      </w:r>
      <w:r w:rsidRPr="00D84841">
        <w:rPr>
          <w:rFonts w:ascii="Times New Roman" w:eastAsia="仿宋" w:hAnsi="Times New Roman" w:cs="Times New Roman" w:hint="eastAsia"/>
          <w:color w:val="333333"/>
          <w:sz w:val="32"/>
          <w:szCs w:val="32"/>
          <w:shd w:val="clear" w:color="auto" w:fill="FFFFFF"/>
        </w:rPr>
        <w:t>12</w:t>
      </w:r>
      <w:r w:rsidRPr="00D84841">
        <w:rPr>
          <w:rFonts w:ascii="Times New Roman" w:eastAsia="仿宋" w:hAnsi="Times New Roman" w:cs="Times New Roman" w:hint="eastAsia"/>
          <w:color w:val="333333"/>
          <w:sz w:val="32"/>
          <w:szCs w:val="32"/>
          <w:shd w:val="clear" w:color="auto" w:fill="FFFFFF"/>
        </w:rPr>
        <w:t>月</w:t>
      </w:r>
      <w:r w:rsidRPr="00D84841">
        <w:rPr>
          <w:rFonts w:ascii="Times New Roman" w:eastAsia="仿宋" w:hAnsi="Times New Roman" w:cs="Times New Roman" w:hint="eastAsia"/>
          <w:color w:val="333333"/>
          <w:sz w:val="32"/>
          <w:szCs w:val="32"/>
          <w:shd w:val="clear" w:color="auto" w:fill="FFFFFF"/>
        </w:rPr>
        <w:t>1</w:t>
      </w:r>
      <w:r w:rsidRPr="00D84841">
        <w:rPr>
          <w:rFonts w:ascii="Times New Roman" w:eastAsia="仿宋" w:hAnsi="Times New Roman" w:cs="Times New Roman" w:hint="eastAsia"/>
          <w:color w:val="333333"/>
          <w:sz w:val="32"/>
          <w:szCs w:val="32"/>
          <w:shd w:val="clear" w:color="auto" w:fill="FFFFFF"/>
        </w:rPr>
        <w:t>日起施行。《中华人民共和国反电信网络诈骗法》施行前，实施本办法第三条所列行为的，不适用本办法。</w:t>
      </w:r>
    </w:p>
    <w:sectPr w:rsidR="008657F7" w:rsidRPr="00D84841">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584B" w:rsidRDefault="00DC584B">
      <w:r>
        <w:separator/>
      </w:r>
    </w:p>
  </w:endnote>
  <w:endnote w:type="continuationSeparator" w:id="0">
    <w:p w:rsidR="00DC584B" w:rsidRDefault="00DC5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57F7" w:rsidRDefault="00560618">
    <w:pPr>
      <w:pStyle w:val="a9"/>
      <w:ind w:leftChars="2280" w:left="4788" w:firstLineChars="2000" w:firstLine="6400"/>
      <w:rPr>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657F7" w:rsidRDefault="0056061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869FC">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8657F7" w:rsidRDefault="0056061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869FC">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p>
  <w:p w:rsidR="008657F7" w:rsidRDefault="00560618">
    <w:pPr>
      <w:pStyle w:val="a9"/>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6BFE67" id="直接连接符 7"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HMV7Cu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工业和信息化部发布</w:t>
    </w:r>
  </w:p>
  <w:p w:rsidR="008657F7" w:rsidRDefault="008657F7">
    <w:pPr>
      <w:pStyle w:val="a9"/>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584B" w:rsidRDefault="00DC584B">
      <w:r>
        <w:separator/>
      </w:r>
    </w:p>
  </w:footnote>
  <w:footnote w:type="continuationSeparator" w:id="0">
    <w:p w:rsidR="00DC584B" w:rsidRDefault="00DC58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57F7" w:rsidRDefault="00560618">
    <w:pPr>
      <w:pStyle w:val="a9"/>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BAE0DD"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5UW+AEAABY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j8+VF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8657F7" w:rsidRDefault="00560618">
    <w:pPr>
      <w:pStyle w:val="a9"/>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2E8"/>
    <w:rsid w:val="0001617F"/>
    <w:rsid w:val="00057357"/>
    <w:rsid w:val="000853BE"/>
    <w:rsid w:val="000B58FD"/>
    <w:rsid w:val="001222D3"/>
    <w:rsid w:val="001277C6"/>
    <w:rsid w:val="001427A6"/>
    <w:rsid w:val="00144D67"/>
    <w:rsid w:val="00151573"/>
    <w:rsid w:val="00172A27"/>
    <w:rsid w:val="00176126"/>
    <w:rsid w:val="001B1EF0"/>
    <w:rsid w:val="001B1F5F"/>
    <w:rsid w:val="001D2D25"/>
    <w:rsid w:val="002561BD"/>
    <w:rsid w:val="00294CAC"/>
    <w:rsid w:val="002B0DF5"/>
    <w:rsid w:val="002B2AF2"/>
    <w:rsid w:val="002B4A60"/>
    <w:rsid w:val="002E6C95"/>
    <w:rsid w:val="003835CC"/>
    <w:rsid w:val="00384890"/>
    <w:rsid w:val="003869FC"/>
    <w:rsid w:val="003A23CB"/>
    <w:rsid w:val="003C7F71"/>
    <w:rsid w:val="00411983"/>
    <w:rsid w:val="00411B4E"/>
    <w:rsid w:val="00414713"/>
    <w:rsid w:val="0042640A"/>
    <w:rsid w:val="004404E1"/>
    <w:rsid w:val="004A476F"/>
    <w:rsid w:val="00530785"/>
    <w:rsid w:val="00560618"/>
    <w:rsid w:val="005A596A"/>
    <w:rsid w:val="005B3914"/>
    <w:rsid w:val="005C5D8F"/>
    <w:rsid w:val="005D5A1F"/>
    <w:rsid w:val="005E4587"/>
    <w:rsid w:val="005E5770"/>
    <w:rsid w:val="00626BC4"/>
    <w:rsid w:val="00642011"/>
    <w:rsid w:val="00680F38"/>
    <w:rsid w:val="006C7020"/>
    <w:rsid w:val="006E05FD"/>
    <w:rsid w:val="006E61D4"/>
    <w:rsid w:val="006F0410"/>
    <w:rsid w:val="00761208"/>
    <w:rsid w:val="0078061B"/>
    <w:rsid w:val="00783C8D"/>
    <w:rsid w:val="00794D12"/>
    <w:rsid w:val="007D6488"/>
    <w:rsid w:val="007E2312"/>
    <w:rsid w:val="00850B81"/>
    <w:rsid w:val="008657F7"/>
    <w:rsid w:val="008733E5"/>
    <w:rsid w:val="0089044F"/>
    <w:rsid w:val="00953532"/>
    <w:rsid w:val="009971DB"/>
    <w:rsid w:val="009D54E1"/>
    <w:rsid w:val="009F51C3"/>
    <w:rsid w:val="00A33D6F"/>
    <w:rsid w:val="00A55D5C"/>
    <w:rsid w:val="00A61C76"/>
    <w:rsid w:val="00A70FEF"/>
    <w:rsid w:val="00A8380E"/>
    <w:rsid w:val="00A839A9"/>
    <w:rsid w:val="00AC784C"/>
    <w:rsid w:val="00AD3A9A"/>
    <w:rsid w:val="00B0175E"/>
    <w:rsid w:val="00B10224"/>
    <w:rsid w:val="00BE71BF"/>
    <w:rsid w:val="00BF1228"/>
    <w:rsid w:val="00C2086A"/>
    <w:rsid w:val="00C63EA1"/>
    <w:rsid w:val="00C735AB"/>
    <w:rsid w:val="00C80979"/>
    <w:rsid w:val="00C927B6"/>
    <w:rsid w:val="00CF4418"/>
    <w:rsid w:val="00D00B31"/>
    <w:rsid w:val="00D07279"/>
    <w:rsid w:val="00D32E9A"/>
    <w:rsid w:val="00D354C0"/>
    <w:rsid w:val="00D8081C"/>
    <w:rsid w:val="00D84841"/>
    <w:rsid w:val="00D9361C"/>
    <w:rsid w:val="00DC584B"/>
    <w:rsid w:val="00DD0731"/>
    <w:rsid w:val="00DD7686"/>
    <w:rsid w:val="00DF0B6F"/>
    <w:rsid w:val="00E257B2"/>
    <w:rsid w:val="00E26DC4"/>
    <w:rsid w:val="00E27E77"/>
    <w:rsid w:val="00E61872"/>
    <w:rsid w:val="00E67BC7"/>
    <w:rsid w:val="00EC4702"/>
    <w:rsid w:val="00ED7DB0"/>
    <w:rsid w:val="00EE3A2A"/>
    <w:rsid w:val="00F43449"/>
    <w:rsid w:val="00F44448"/>
    <w:rsid w:val="00F50120"/>
    <w:rsid w:val="00F53558"/>
    <w:rsid w:val="00F7236E"/>
    <w:rsid w:val="00F93FCE"/>
    <w:rsid w:val="00FB1378"/>
    <w:rsid w:val="00FC622B"/>
    <w:rsid w:val="00FD0491"/>
    <w:rsid w:val="019E71BD"/>
    <w:rsid w:val="037E5CA5"/>
    <w:rsid w:val="04244D3D"/>
    <w:rsid w:val="04B679C3"/>
    <w:rsid w:val="07CD0E47"/>
    <w:rsid w:val="080F63D8"/>
    <w:rsid w:val="08CE609D"/>
    <w:rsid w:val="08F4459D"/>
    <w:rsid w:val="09341458"/>
    <w:rsid w:val="0937357F"/>
    <w:rsid w:val="0B0912D7"/>
    <w:rsid w:val="0C6629E5"/>
    <w:rsid w:val="0F1B39B9"/>
    <w:rsid w:val="0FFE1614"/>
    <w:rsid w:val="12713FBA"/>
    <w:rsid w:val="12952011"/>
    <w:rsid w:val="12ED6D6E"/>
    <w:rsid w:val="152D2DCA"/>
    <w:rsid w:val="15BE2FB5"/>
    <w:rsid w:val="15E25CCC"/>
    <w:rsid w:val="17514A69"/>
    <w:rsid w:val="18146C66"/>
    <w:rsid w:val="18291E57"/>
    <w:rsid w:val="18620D4C"/>
    <w:rsid w:val="188C67FC"/>
    <w:rsid w:val="1B1061C0"/>
    <w:rsid w:val="1DCF4753"/>
    <w:rsid w:val="1DEC284C"/>
    <w:rsid w:val="1E6523AC"/>
    <w:rsid w:val="1F7B0CD2"/>
    <w:rsid w:val="200A3A07"/>
    <w:rsid w:val="20564B78"/>
    <w:rsid w:val="2110266F"/>
    <w:rsid w:val="21483EB2"/>
    <w:rsid w:val="22440422"/>
    <w:rsid w:val="22BA5800"/>
    <w:rsid w:val="230D7589"/>
    <w:rsid w:val="231A344E"/>
    <w:rsid w:val="23891923"/>
    <w:rsid w:val="239C0A3E"/>
    <w:rsid w:val="23C82865"/>
    <w:rsid w:val="26A35D90"/>
    <w:rsid w:val="29C2412E"/>
    <w:rsid w:val="2AAF4563"/>
    <w:rsid w:val="2B2C1EDD"/>
    <w:rsid w:val="2CE40145"/>
    <w:rsid w:val="2D1D7C9C"/>
    <w:rsid w:val="2D906614"/>
    <w:rsid w:val="2DC6776A"/>
    <w:rsid w:val="2E795F38"/>
    <w:rsid w:val="307E50B3"/>
    <w:rsid w:val="3117207B"/>
    <w:rsid w:val="31A15F24"/>
    <w:rsid w:val="326C2AA6"/>
    <w:rsid w:val="32C4561D"/>
    <w:rsid w:val="33530096"/>
    <w:rsid w:val="3406563B"/>
    <w:rsid w:val="395347B5"/>
    <w:rsid w:val="39A232A0"/>
    <w:rsid w:val="39CA4D6E"/>
    <w:rsid w:val="39E745AA"/>
    <w:rsid w:val="3AB02FA5"/>
    <w:rsid w:val="3B5A6BBB"/>
    <w:rsid w:val="3B845C22"/>
    <w:rsid w:val="3BCE3F2B"/>
    <w:rsid w:val="3CDC1874"/>
    <w:rsid w:val="3DDC47CD"/>
    <w:rsid w:val="3E0A3052"/>
    <w:rsid w:val="3EDA13A6"/>
    <w:rsid w:val="3FBB415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AE2EC5"/>
    <w:rsid w:val="53D8014D"/>
    <w:rsid w:val="55E064E0"/>
    <w:rsid w:val="56500CC9"/>
    <w:rsid w:val="572C6D10"/>
    <w:rsid w:val="57A23B52"/>
    <w:rsid w:val="59F04E62"/>
    <w:rsid w:val="5B29192F"/>
    <w:rsid w:val="5DC34279"/>
    <w:rsid w:val="5E155A14"/>
    <w:rsid w:val="608816D1"/>
    <w:rsid w:val="60EF4E7F"/>
    <w:rsid w:val="61397774"/>
    <w:rsid w:val="637C7398"/>
    <w:rsid w:val="64462423"/>
    <w:rsid w:val="64471D62"/>
    <w:rsid w:val="64EC6995"/>
    <w:rsid w:val="65FF2413"/>
    <w:rsid w:val="665233C1"/>
    <w:rsid w:val="672229B1"/>
    <w:rsid w:val="675C5A16"/>
    <w:rsid w:val="680E7120"/>
    <w:rsid w:val="68E329CB"/>
    <w:rsid w:val="6A955BDF"/>
    <w:rsid w:val="6AD9688B"/>
    <w:rsid w:val="6B114AC1"/>
    <w:rsid w:val="6BD91800"/>
    <w:rsid w:val="6D0E3F22"/>
    <w:rsid w:val="6D382796"/>
    <w:rsid w:val="6FA033C9"/>
    <w:rsid w:val="704E623E"/>
    <w:rsid w:val="70A64EEF"/>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27C5D6"/>
  <w15:docId w15:val="{8AA1683F-68FB-477C-AF81-947B2EEC7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uiPriority="99" w:unhideWhenUsed="1" w:qFormat="1"/>
    <w:lsdException w:name="Title" w:qFormat="1"/>
    <w:lsdException w:name="Default Paragraph Font" w:semiHidden="1" w:uiPriority="1" w:unhideWhenUsed="1"/>
    <w:lsdException w:name="Body Text" w:qFormat="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5">
    <w:name w:val="heading 5"/>
    <w:basedOn w:val="a"/>
    <w:next w:val="a"/>
    <w:semiHidden/>
    <w:unhideWhenUsed/>
    <w:qFormat/>
    <w:pPr>
      <w:spacing w:beforeAutospacing="1" w:afterAutospacing="1"/>
      <w:jc w:val="left"/>
      <w:outlineLvl w:val="4"/>
    </w:pPr>
    <w:rPr>
      <w:rFonts w:ascii="宋体" w:eastAsia="宋体" w:hAnsi="宋体" w:cs="Times New Roman" w:hint="eastAsia"/>
      <w:b/>
      <w:bCs/>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Pr>
      <w:rFonts w:ascii="仿宋_GB2312" w:eastAsia="仿宋_GB2312"/>
      <w:sz w:val="30"/>
    </w:rPr>
  </w:style>
  <w:style w:type="paragraph" w:styleId="a4">
    <w:name w:val="annotation text"/>
    <w:basedOn w:val="a"/>
    <w:qFormat/>
    <w:pPr>
      <w:jc w:val="left"/>
    </w:pPr>
  </w:style>
  <w:style w:type="paragraph" w:styleId="a5">
    <w:name w:val="Body Text Indent"/>
    <w:basedOn w:val="a"/>
    <w:uiPriority w:val="99"/>
    <w:unhideWhenUsed/>
    <w:qFormat/>
    <w:pPr>
      <w:spacing w:after="120"/>
      <w:ind w:leftChars="200" w:left="420"/>
    </w:pPr>
  </w:style>
  <w:style w:type="paragraph" w:styleId="a6">
    <w:name w:val="Balloon Text"/>
    <w:basedOn w:val="a"/>
    <w:link w:val="a7"/>
    <w:qFormat/>
    <w:rPr>
      <w:sz w:val="18"/>
      <w:szCs w:val="18"/>
    </w:rPr>
  </w:style>
  <w:style w:type="paragraph" w:styleId="a8">
    <w:name w:val="footer"/>
    <w:basedOn w:val="a"/>
    <w:next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20">
    <w:name w:val="Body Text First Indent 2"/>
    <w:basedOn w:val="a5"/>
    <w:uiPriority w:val="99"/>
    <w:unhideWhenUsed/>
    <w:qFormat/>
    <w:pPr>
      <w:ind w:firstLineChars="200" w:firstLine="420"/>
    </w:pPr>
  </w:style>
  <w:style w:type="table" w:styleId="ab">
    <w:name w:val="Table Grid"/>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1"/>
    <w:qFormat/>
    <w:rPr>
      <w:b/>
    </w:rPr>
  </w:style>
  <w:style w:type="character" w:styleId="ad">
    <w:name w:val="page number"/>
    <w:basedOn w:val="a1"/>
    <w:uiPriority w:val="99"/>
    <w:unhideWhenUsed/>
    <w:qFormat/>
  </w:style>
  <w:style w:type="character" w:styleId="ae">
    <w:name w:val="Hyperlink"/>
    <w:basedOn w:val="a1"/>
    <w:qFormat/>
    <w:rPr>
      <w:color w:val="0000FF"/>
      <w:u w:val="single"/>
    </w:rPr>
  </w:style>
  <w:style w:type="character" w:styleId="af">
    <w:name w:val="annotation reference"/>
    <w:basedOn w:val="a1"/>
    <w:qFormat/>
    <w:rPr>
      <w:sz w:val="21"/>
      <w:szCs w:val="21"/>
    </w:rPr>
  </w:style>
  <w:style w:type="character" w:customStyle="1" w:styleId="a7">
    <w:name w:val="批注框文本 字符"/>
    <w:basedOn w:val="a1"/>
    <w:link w:val="a6"/>
    <w:qFormat/>
    <w:rPr>
      <w:rFonts w:asciiTheme="minorHAnsi" w:eastAsiaTheme="minorEastAsia" w:hAnsiTheme="minorHAnsi" w:cstheme="minorBidi"/>
      <w:kern w:val="2"/>
      <w:sz w:val="18"/>
      <w:szCs w:val="18"/>
    </w:rPr>
  </w:style>
  <w:style w:type="character" w:customStyle="1" w:styleId="apple-converted-space">
    <w:name w:val="apple-converted-space"/>
    <w:basedOn w:val="a1"/>
    <w:qFormat/>
  </w:style>
  <w:style w:type="paragraph" w:customStyle="1" w:styleId="Default">
    <w:name w:val="Default"/>
    <w:uiPriority w:val="99"/>
    <w:unhideWhenUsed/>
    <w:qFormat/>
    <w:pPr>
      <w:widowControl w:val="0"/>
      <w:autoSpaceDE w:val="0"/>
      <w:autoSpaceDN w:val="0"/>
      <w:adjustRightInd w:val="0"/>
    </w:pPr>
    <w:rPr>
      <w:rFonts w:ascii="黑体" w:eastAsia="黑体" w:hAnsi="黑体" w:hint="eastAsia"/>
      <w:color w:val="000000"/>
      <w:sz w:val="24"/>
      <w:szCs w:val="24"/>
    </w:rPr>
  </w:style>
  <w:style w:type="paragraph" w:customStyle="1" w:styleId="ListParagraph1">
    <w:name w:val="List Paragraph1"/>
    <w:basedOn w:val="a"/>
    <w:qFormat/>
    <w:pPr>
      <w:ind w:firstLineChars="200" w:firstLine="420"/>
    </w:pPr>
  </w:style>
  <w:style w:type="paragraph" w:customStyle="1" w:styleId="10">
    <w:name w:val="列出段落1"/>
    <w:basedOn w:val="a"/>
    <w:qFormat/>
    <w:pPr>
      <w:ind w:firstLineChars="200" w:firstLine="420"/>
    </w:pPr>
  </w:style>
  <w:style w:type="paragraph" w:customStyle="1" w:styleId="11">
    <w:name w:val="普通(网站)1"/>
    <w:basedOn w:val="a"/>
    <w:qFormat/>
    <w:pPr>
      <w:widowControl/>
      <w:spacing w:before="100" w:beforeAutospacing="1" w:after="100" w:afterAutospacing="1"/>
      <w:jc w:val="left"/>
    </w:pPr>
    <w:rPr>
      <w:rFonts w:ascii="宋体" w:hAnsi="宋体" w:cs="宋体"/>
      <w:kern w:val="0"/>
      <w:sz w:val="24"/>
    </w:rPr>
  </w:style>
  <w:style w:type="paragraph" w:customStyle="1" w:styleId="21">
    <w:name w:val="列出段落2"/>
    <w:basedOn w:val="a"/>
    <w:qFormat/>
    <w:pPr>
      <w:ind w:firstLineChars="200" w:firstLine="420"/>
    </w:pPr>
  </w:style>
  <w:style w:type="paragraph" w:customStyle="1" w:styleId="p0">
    <w:name w:val="p0"/>
    <w:basedOn w:val="a"/>
    <w:qFormat/>
    <w:pPr>
      <w:widowControl/>
      <w:spacing w:before="100" w:beforeAutospacing="1" w:after="100" w:afterAutospacing="1"/>
    </w:pPr>
    <w:rPr>
      <w:rFonts w:ascii="宋体" w:hAnsi="宋体"/>
      <w:kern w:val="0"/>
      <w:sz w:val="24"/>
    </w:rPr>
  </w:style>
  <w:style w:type="character" w:customStyle="1" w:styleId="15">
    <w:name w:val="15"/>
    <w:basedOn w:val="a1"/>
    <w:rsid w:val="007D6488"/>
    <w:rPr>
      <w:rFonts w:ascii="Times New Roman" w:hAnsi="Times New Roman" w:cs="Times New Roman" w:hint="default"/>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5945933">
      <w:bodyDiv w:val="1"/>
      <w:marLeft w:val="0"/>
      <w:marRight w:val="0"/>
      <w:marTop w:val="0"/>
      <w:marBottom w:val="0"/>
      <w:divBdr>
        <w:top w:val="none" w:sz="0" w:space="0" w:color="auto"/>
        <w:left w:val="none" w:sz="0" w:space="0" w:color="auto"/>
        <w:bottom w:val="none" w:sz="0" w:space="0" w:color="auto"/>
        <w:right w:val="none" w:sz="0" w:space="0" w:color="auto"/>
      </w:divBdr>
    </w:div>
    <w:div w:id="1487696960">
      <w:bodyDiv w:val="1"/>
      <w:marLeft w:val="0"/>
      <w:marRight w:val="0"/>
      <w:marTop w:val="0"/>
      <w:marBottom w:val="0"/>
      <w:divBdr>
        <w:top w:val="none" w:sz="0" w:space="0" w:color="auto"/>
        <w:left w:val="none" w:sz="0" w:space="0" w:color="auto"/>
        <w:bottom w:val="none" w:sz="0" w:space="0" w:color="auto"/>
        <w:right w:val="none" w:sz="0" w:space="0" w:color="auto"/>
      </w:divBdr>
      <w:divsChild>
        <w:div w:id="1381251356">
          <w:marLeft w:val="0"/>
          <w:marRight w:val="0"/>
          <w:marTop w:val="0"/>
          <w:marBottom w:val="225"/>
          <w:divBdr>
            <w:top w:val="none" w:sz="0" w:space="0" w:color="auto"/>
            <w:left w:val="none" w:sz="0" w:space="0" w:color="auto"/>
            <w:bottom w:val="none" w:sz="0" w:space="0" w:color="auto"/>
            <w:right w:val="none" w:sz="0" w:space="0" w:color="auto"/>
          </w:divBdr>
        </w:div>
        <w:div w:id="314191216">
          <w:marLeft w:val="0"/>
          <w:marRight w:val="0"/>
          <w:marTop w:val="0"/>
          <w:marBottom w:val="225"/>
          <w:divBdr>
            <w:top w:val="none" w:sz="0" w:space="0" w:color="auto"/>
            <w:left w:val="none" w:sz="0" w:space="0" w:color="auto"/>
            <w:bottom w:val="none" w:sz="0" w:space="0" w:color="auto"/>
            <w:right w:val="none" w:sz="0" w:space="0" w:color="auto"/>
          </w:divBdr>
        </w:div>
        <w:div w:id="1225722619">
          <w:marLeft w:val="0"/>
          <w:marRight w:val="0"/>
          <w:marTop w:val="0"/>
          <w:marBottom w:val="225"/>
          <w:divBdr>
            <w:top w:val="none" w:sz="0" w:space="0" w:color="auto"/>
            <w:left w:val="none" w:sz="0" w:space="0" w:color="auto"/>
            <w:bottom w:val="none" w:sz="0" w:space="0" w:color="auto"/>
            <w:right w:val="none" w:sz="0" w:space="0" w:color="auto"/>
          </w:divBdr>
        </w:div>
        <w:div w:id="1187213145">
          <w:marLeft w:val="0"/>
          <w:marRight w:val="0"/>
          <w:marTop w:val="0"/>
          <w:marBottom w:val="225"/>
          <w:divBdr>
            <w:top w:val="none" w:sz="0" w:space="0" w:color="auto"/>
            <w:left w:val="none" w:sz="0" w:space="0" w:color="auto"/>
            <w:bottom w:val="none" w:sz="0" w:space="0" w:color="auto"/>
            <w:right w:val="none" w:sz="0" w:space="0" w:color="auto"/>
          </w:divBdr>
        </w:div>
        <w:div w:id="1166164069">
          <w:marLeft w:val="0"/>
          <w:marRight w:val="0"/>
          <w:marTop w:val="0"/>
          <w:marBottom w:val="225"/>
          <w:divBdr>
            <w:top w:val="none" w:sz="0" w:space="0" w:color="auto"/>
            <w:left w:val="none" w:sz="0" w:space="0" w:color="auto"/>
            <w:bottom w:val="none" w:sz="0" w:space="0" w:color="auto"/>
            <w:right w:val="none" w:sz="0" w:space="0" w:color="auto"/>
          </w:divBdr>
        </w:div>
        <w:div w:id="1801801258">
          <w:marLeft w:val="0"/>
          <w:marRight w:val="0"/>
          <w:marTop w:val="0"/>
          <w:marBottom w:val="225"/>
          <w:divBdr>
            <w:top w:val="none" w:sz="0" w:space="0" w:color="auto"/>
            <w:left w:val="none" w:sz="0" w:space="0" w:color="auto"/>
            <w:bottom w:val="none" w:sz="0" w:space="0" w:color="auto"/>
            <w:right w:val="none" w:sz="0" w:space="0" w:color="auto"/>
          </w:divBdr>
        </w:div>
        <w:div w:id="1021010105">
          <w:marLeft w:val="0"/>
          <w:marRight w:val="0"/>
          <w:marTop w:val="0"/>
          <w:marBottom w:val="225"/>
          <w:divBdr>
            <w:top w:val="none" w:sz="0" w:space="0" w:color="auto"/>
            <w:left w:val="none" w:sz="0" w:space="0" w:color="auto"/>
            <w:bottom w:val="none" w:sz="0" w:space="0" w:color="auto"/>
            <w:right w:val="none" w:sz="0" w:space="0" w:color="auto"/>
          </w:divBdr>
        </w:div>
        <w:div w:id="1146170563">
          <w:marLeft w:val="0"/>
          <w:marRight w:val="0"/>
          <w:marTop w:val="0"/>
          <w:marBottom w:val="225"/>
          <w:divBdr>
            <w:top w:val="none" w:sz="0" w:space="0" w:color="auto"/>
            <w:left w:val="none" w:sz="0" w:space="0" w:color="auto"/>
            <w:bottom w:val="none" w:sz="0" w:space="0" w:color="auto"/>
            <w:right w:val="none" w:sz="0" w:space="0" w:color="auto"/>
          </w:divBdr>
        </w:div>
        <w:div w:id="969551514">
          <w:marLeft w:val="0"/>
          <w:marRight w:val="0"/>
          <w:marTop w:val="0"/>
          <w:marBottom w:val="225"/>
          <w:divBdr>
            <w:top w:val="none" w:sz="0" w:space="0" w:color="auto"/>
            <w:left w:val="none" w:sz="0" w:space="0" w:color="auto"/>
            <w:bottom w:val="none" w:sz="0" w:space="0" w:color="auto"/>
            <w:right w:val="none" w:sz="0" w:space="0" w:color="auto"/>
          </w:divBdr>
        </w:div>
        <w:div w:id="1637761275">
          <w:marLeft w:val="0"/>
          <w:marRight w:val="0"/>
          <w:marTop w:val="0"/>
          <w:marBottom w:val="225"/>
          <w:divBdr>
            <w:top w:val="none" w:sz="0" w:space="0" w:color="auto"/>
            <w:left w:val="none" w:sz="0" w:space="0" w:color="auto"/>
            <w:bottom w:val="none" w:sz="0" w:space="0" w:color="auto"/>
            <w:right w:val="none" w:sz="0" w:space="0" w:color="auto"/>
          </w:divBdr>
        </w:div>
        <w:div w:id="140274902">
          <w:marLeft w:val="0"/>
          <w:marRight w:val="0"/>
          <w:marTop w:val="0"/>
          <w:marBottom w:val="225"/>
          <w:divBdr>
            <w:top w:val="none" w:sz="0" w:space="0" w:color="auto"/>
            <w:left w:val="none" w:sz="0" w:space="0" w:color="auto"/>
            <w:bottom w:val="none" w:sz="0" w:space="0" w:color="auto"/>
            <w:right w:val="none" w:sz="0" w:space="0" w:color="auto"/>
          </w:divBdr>
        </w:div>
        <w:div w:id="2078629541">
          <w:marLeft w:val="0"/>
          <w:marRight w:val="0"/>
          <w:marTop w:val="0"/>
          <w:marBottom w:val="225"/>
          <w:divBdr>
            <w:top w:val="none" w:sz="0" w:space="0" w:color="auto"/>
            <w:left w:val="none" w:sz="0" w:space="0" w:color="auto"/>
            <w:bottom w:val="none" w:sz="0" w:space="0" w:color="auto"/>
            <w:right w:val="none" w:sz="0" w:space="0" w:color="auto"/>
          </w:divBdr>
        </w:div>
        <w:div w:id="214314268">
          <w:marLeft w:val="0"/>
          <w:marRight w:val="0"/>
          <w:marTop w:val="0"/>
          <w:marBottom w:val="225"/>
          <w:divBdr>
            <w:top w:val="none" w:sz="0" w:space="0" w:color="auto"/>
            <w:left w:val="none" w:sz="0" w:space="0" w:color="auto"/>
            <w:bottom w:val="none" w:sz="0" w:space="0" w:color="auto"/>
            <w:right w:val="none" w:sz="0" w:space="0" w:color="auto"/>
          </w:divBdr>
        </w:div>
        <w:div w:id="272175474">
          <w:marLeft w:val="0"/>
          <w:marRight w:val="0"/>
          <w:marTop w:val="0"/>
          <w:marBottom w:val="225"/>
          <w:divBdr>
            <w:top w:val="none" w:sz="0" w:space="0" w:color="auto"/>
            <w:left w:val="none" w:sz="0" w:space="0" w:color="auto"/>
            <w:bottom w:val="none" w:sz="0" w:space="0" w:color="auto"/>
            <w:right w:val="none" w:sz="0" w:space="0" w:color="auto"/>
          </w:divBdr>
        </w:div>
        <w:div w:id="1518349345">
          <w:marLeft w:val="0"/>
          <w:marRight w:val="0"/>
          <w:marTop w:val="0"/>
          <w:marBottom w:val="225"/>
          <w:divBdr>
            <w:top w:val="none" w:sz="0" w:space="0" w:color="auto"/>
            <w:left w:val="none" w:sz="0" w:space="0" w:color="auto"/>
            <w:bottom w:val="none" w:sz="0" w:space="0" w:color="auto"/>
            <w:right w:val="none" w:sz="0" w:space="0" w:color="auto"/>
          </w:divBdr>
        </w:div>
        <w:div w:id="124468147">
          <w:marLeft w:val="0"/>
          <w:marRight w:val="0"/>
          <w:marTop w:val="0"/>
          <w:marBottom w:val="225"/>
          <w:divBdr>
            <w:top w:val="none" w:sz="0" w:space="0" w:color="auto"/>
            <w:left w:val="none" w:sz="0" w:space="0" w:color="auto"/>
            <w:bottom w:val="none" w:sz="0" w:space="0" w:color="auto"/>
            <w:right w:val="none" w:sz="0" w:space="0" w:color="auto"/>
          </w:divBdr>
        </w:div>
        <w:div w:id="1288707002">
          <w:marLeft w:val="0"/>
          <w:marRight w:val="0"/>
          <w:marTop w:val="0"/>
          <w:marBottom w:val="225"/>
          <w:divBdr>
            <w:top w:val="none" w:sz="0" w:space="0" w:color="auto"/>
            <w:left w:val="none" w:sz="0" w:space="0" w:color="auto"/>
            <w:bottom w:val="none" w:sz="0" w:space="0" w:color="auto"/>
            <w:right w:val="none" w:sz="0" w:space="0" w:color="auto"/>
          </w:divBdr>
        </w:div>
        <w:div w:id="1291594959">
          <w:marLeft w:val="0"/>
          <w:marRight w:val="0"/>
          <w:marTop w:val="0"/>
          <w:marBottom w:val="225"/>
          <w:divBdr>
            <w:top w:val="none" w:sz="0" w:space="0" w:color="auto"/>
            <w:left w:val="none" w:sz="0" w:space="0" w:color="auto"/>
            <w:bottom w:val="none" w:sz="0" w:space="0" w:color="auto"/>
            <w:right w:val="none" w:sz="0" w:space="0" w:color="auto"/>
          </w:divBdr>
        </w:div>
        <w:div w:id="487986854">
          <w:marLeft w:val="0"/>
          <w:marRight w:val="0"/>
          <w:marTop w:val="0"/>
          <w:marBottom w:val="225"/>
          <w:divBdr>
            <w:top w:val="none" w:sz="0" w:space="0" w:color="auto"/>
            <w:left w:val="none" w:sz="0" w:space="0" w:color="auto"/>
            <w:bottom w:val="none" w:sz="0" w:space="0" w:color="auto"/>
            <w:right w:val="none" w:sz="0" w:space="0" w:color="auto"/>
          </w:divBdr>
        </w:div>
        <w:div w:id="2044286526">
          <w:marLeft w:val="0"/>
          <w:marRight w:val="0"/>
          <w:marTop w:val="0"/>
          <w:marBottom w:val="225"/>
          <w:divBdr>
            <w:top w:val="none" w:sz="0" w:space="0" w:color="auto"/>
            <w:left w:val="none" w:sz="0" w:space="0" w:color="auto"/>
            <w:bottom w:val="none" w:sz="0" w:space="0" w:color="auto"/>
            <w:right w:val="none" w:sz="0" w:space="0" w:color="auto"/>
          </w:divBdr>
        </w:div>
        <w:div w:id="884373877">
          <w:marLeft w:val="0"/>
          <w:marRight w:val="0"/>
          <w:marTop w:val="0"/>
          <w:marBottom w:val="225"/>
          <w:divBdr>
            <w:top w:val="none" w:sz="0" w:space="0" w:color="auto"/>
            <w:left w:val="none" w:sz="0" w:space="0" w:color="auto"/>
            <w:bottom w:val="none" w:sz="0" w:space="0" w:color="auto"/>
            <w:right w:val="none" w:sz="0" w:space="0" w:color="auto"/>
          </w:divBdr>
        </w:div>
        <w:div w:id="617177548">
          <w:marLeft w:val="0"/>
          <w:marRight w:val="0"/>
          <w:marTop w:val="0"/>
          <w:marBottom w:val="225"/>
          <w:divBdr>
            <w:top w:val="none" w:sz="0" w:space="0" w:color="auto"/>
            <w:left w:val="none" w:sz="0" w:space="0" w:color="auto"/>
            <w:bottom w:val="none" w:sz="0" w:space="0" w:color="auto"/>
            <w:right w:val="none" w:sz="0" w:space="0" w:color="auto"/>
          </w:divBdr>
        </w:div>
        <w:div w:id="2028293639">
          <w:marLeft w:val="0"/>
          <w:marRight w:val="0"/>
          <w:marTop w:val="0"/>
          <w:marBottom w:val="225"/>
          <w:divBdr>
            <w:top w:val="none" w:sz="0" w:space="0" w:color="auto"/>
            <w:left w:val="none" w:sz="0" w:space="0" w:color="auto"/>
            <w:bottom w:val="none" w:sz="0" w:space="0" w:color="auto"/>
            <w:right w:val="none" w:sz="0" w:space="0" w:color="auto"/>
          </w:divBdr>
        </w:div>
        <w:div w:id="1922912365">
          <w:marLeft w:val="0"/>
          <w:marRight w:val="0"/>
          <w:marTop w:val="0"/>
          <w:marBottom w:val="225"/>
          <w:divBdr>
            <w:top w:val="none" w:sz="0" w:space="0" w:color="auto"/>
            <w:left w:val="none" w:sz="0" w:space="0" w:color="auto"/>
            <w:bottom w:val="none" w:sz="0" w:space="0" w:color="auto"/>
            <w:right w:val="none" w:sz="0" w:space="0" w:color="auto"/>
          </w:divBdr>
        </w:div>
        <w:div w:id="2036692708">
          <w:marLeft w:val="0"/>
          <w:marRight w:val="0"/>
          <w:marTop w:val="0"/>
          <w:marBottom w:val="225"/>
          <w:divBdr>
            <w:top w:val="none" w:sz="0" w:space="0" w:color="auto"/>
            <w:left w:val="none" w:sz="0" w:space="0" w:color="auto"/>
            <w:bottom w:val="none" w:sz="0" w:space="0" w:color="auto"/>
            <w:right w:val="none" w:sz="0" w:space="0" w:color="auto"/>
          </w:divBdr>
        </w:div>
        <w:div w:id="1065301849">
          <w:marLeft w:val="0"/>
          <w:marRight w:val="0"/>
          <w:marTop w:val="0"/>
          <w:marBottom w:val="225"/>
          <w:divBdr>
            <w:top w:val="none" w:sz="0" w:space="0" w:color="auto"/>
            <w:left w:val="none" w:sz="0" w:space="0" w:color="auto"/>
            <w:bottom w:val="none" w:sz="0" w:space="0" w:color="auto"/>
            <w:right w:val="none" w:sz="0" w:space="0" w:color="auto"/>
          </w:divBdr>
        </w:div>
        <w:div w:id="1891963980">
          <w:marLeft w:val="0"/>
          <w:marRight w:val="0"/>
          <w:marTop w:val="0"/>
          <w:marBottom w:val="225"/>
          <w:divBdr>
            <w:top w:val="none" w:sz="0" w:space="0" w:color="auto"/>
            <w:left w:val="none" w:sz="0" w:space="0" w:color="auto"/>
            <w:bottom w:val="none" w:sz="0" w:space="0" w:color="auto"/>
            <w:right w:val="none" w:sz="0" w:space="0" w:color="auto"/>
          </w:divBdr>
        </w:div>
        <w:div w:id="1054083623">
          <w:marLeft w:val="0"/>
          <w:marRight w:val="0"/>
          <w:marTop w:val="0"/>
          <w:marBottom w:val="225"/>
          <w:divBdr>
            <w:top w:val="none" w:sz="0" w:space="0" w:color="auto"/>
            <w:left w:val="none" w:sz="0" w:space="0" w:color="auto"/>
            <w:bottom w:val="none" w:sz="0" w:space="0" w:color="auto"/>
            <w:right w:val="none" w:sz="0" w:space="0" w:color="auto"/>
          </w:divBdr>
        </w:div>
        <w:div w:id="2143500397">
          <w:marLeft w:val="0"/>
          <w:marRight w:val="0"/>
          <w:marTop w:val="0"/>
          <w:marBottom w:val="225"/>
          <w:divBdr>
            <w:top w:val="none" w:sz="0" w:space="0" w:color="auto"/>
            <w:left w:val="none" w:sz="0" w:space="0" w:color="auto"/>
            <w:bottom w:val="none" w:sz="0" w:space="0" w:color="auto"/>
            <w:right w:val="none" w:sz="0" w:space="0" w:color="auto"/>
          </w:divBdr>
        </w:div>
        <w:div w:id="933515066">
          <w:marLeft w:val="0"/>
          <w:marRight w:val="0"/>
          <w:marTop w:val="0"/>
          <w:marBottom w:val="225"/>
          <w:divBdr>
            <w:top w:val="none" w:sz="0" w:space="0" w:color="auto"/>
            <w:left w:val="none" w:sz="0" w:space="0" w:color="auto"/>
            <w:bottom w:val="none" w:sz="0" w:space="0" w:color="auto"/>
            <w:right w:val="none" w:sz="0" w:space="0" w:color="auto"/>
          </w:divBdr>
        </w:div>
        <w:div w:id="245843082">
          <w:marLeft w:val="0"/>
          <w:marRight w:val="0"/>
          <w:marTop w:val="0"/>
          <w:marBottom w:val="225"/>
          <w:divBdr>
            <w:top w:val="none" w:sz="0" w:space="0" w:color="auto"/>
            <w:left w:val="none" w:sz="0" w:space="0" w:color="auto"/>
            <w:bottom w:val="none" w:sz="0" w:space="0" w:color="auto"/>
            <w:right w:val="none" w:sz="0" w:space="0" w:color="auto"/>
          </w:divBdr>
        </w:div>
        <w:div w:id="1925603463">
          <w:marLeft w:val="0"/>
          <w:marRight w:val="0"/>
          <w:marTop w:val="0"/>
          <w:marBottom w:val="225"/>
          <w:divBdr>
            <w:top w:val="none" w:sz="0" w:space="0" w:color="auto"/>
            <w:left w:val="none" w:sz="0" w:space="0" w:color="auto"/>
            <w:bottom w:val="none" w:sz="0" w:space="0" w:color="auto"/>
            <w:right w:val="none" w:sz="0" w:space="0" w:color="auto"/>
          </w:divBdr>
        </w:div>
        <w:div w:id="1069155226">
          <w:marLeft w:val="0"/>
          <w:marRight w:val="0"/>
          <w:marTop w:val="0"/>
          <w:marBottom w:val="225"/>
          <w:divBdr>
            <w:top w:val="none" w:sz="0" w:space="0" w:color="auto"/>
            <w:left w:val="none" w:sz="0" w:space="0" w:color="auto"/>
            <w:bottom w:val="none" w:sz="0" w:space="0" w:color="auto"/>
            <w:right w:val="none" w:sz="0" w:space="0" w:color="auto"/>
          </w:divBdr>
        </w:div>
        <w:div w:id="594940356">
          <w:marLeft w:val="0"/>
          <w:marRight w:val="0"/>
          <w:marTop w:val="0"/>
          <w:marBottom w:val="225"/>
          <w:divBdr>
            <w:top w:val="none" w:sz="0" w:space="0" w:color="auto"/>
            <w:left w:val="none" w:sz="0" w:space="0" w:color="auto"/>
            <w:bottom w:val="none" w:sz="0" w:space="0" w:color="auto"/>
            <w:right w:val="none" w:sz="0" w:space="0" w:color="auto"/>
          </w:divBdr>
        </w:div>
        <w:div w:id="420106899">
          <w:marLeft w:val="0"/>
          <w:marRight w:val="0"/>
          <w:marTop w:val="0"/>
          <w:marBottom w:val="225"/>
          <w:divBdr>
            <w:top w:val="none" w:sz="0" w:space="0" w:color="auto"/>
            <w:left w:val="none" w:sz="0" w:space="0" w:color="auto"/>
            <w:bottom w:val="none" w:sz="0" w:space="0" w:color="auto"/>
            <w:right w:val="none" w:sz="0" w:space="0" w:color="auto"/>
          </w:divBdr>
        </w:div>
        <w:div w:id="1780879881">
          <w:marLeft w:val="0"/>
          <w:marRight w:val="0"/>
          <w:marTop w:val="0"/>
          <w:marBottom w:val="225"/>
          <w:divBdr>
            <w:top w:val="none" w:sz="0" w:space="0" w:color="auto"/>
            <w:left w:val="none" w:sz="0" w:space="0" w:color="auto"/>
            <w:bottom w:val="none" w:sz="0" w:space="0" w:color="auto"/>
            <w:right w:val="none" w:sz="0" w:space="0" w:color="auto"/>
          </w:divBdr>
        </w:div>
        <w:div w:id="1911773779">
          <w:marLeft w:val="0"/>
          <w:marRight w:val="0"/>
          <w:marTop w:val="0"/>
          <w:marBottom w:val="225"/>
          <w:divBdr>
            <w:top w:val="none" w:sz="0" w:space="0" w:color="auto"/>
            <w:left w:val="none" w:sz="0" w:space="0" w:color="auto"/>
            <w:bottom w:val="none" w:sz="0" w:space="0" w:color="auto"/>
            <w:right w:val="none" w:sz="0" w:space="0" w:color="auto"/>
          </w:divBdr>
        </w:div>
        <w:div w:id="1091700521">
          <w:marLeft w:val="0"/>
          <w:marRight w:val="0"/>
          <w:marTop w:val="0"/>
          <w:marBottom w:val="225"/>
          <w:divBdr>
            <w:top w:val="none" w:sz="0" w:space="0" w:color="auto"/>
            <w:left w:val="none" w:sz="0" w:space="0" w:color="auto"/>
            <w:bottom w:val="none" w:sz="0" w:space="0" w:color="auto"/>
            <w:right w:val="none" w:sz="0" w:space="0" w:color="auto"/>
          </w:divBdr>
        </w:div>
        <w:div w:id="994841724">
          <w:marLeft w:val="0"/>
          <w:marRight w:val="0"/>
          <w:marTop w:val="0"/>
          <w:marBottom w:val="225"/>
          <w:divBdr>
            <w:top w:val="none" w:sz="0" w:space="0" w:color="auto"/>
            <w:left w:val="none" w:sz="0" w:space="0" w:color="auto"/>
            <w:bottom w:val="none" w:sz="0" w:space="0" w:color="auto"/>
            <w:right w:val="none" w:sz="0" w:space="0" w:color="auto"/>
          </w:divBdr>
        </w:div>
        <w:div w:id="1917741857">
          <w:marLeft w:val="0"/>
          <w:marRight w:val="0"/>
          <w:marTop w:val="0"/>
          <w:marBottom w:val="225"/>
          <w:divBdr>
            <w:top w:val="none" w:sz="0" w:space="0" w:color="auto"/>
            <w:left w:val="none" w:sz="0" w:space="0" w:color="auto"/>
            <w:bottom w:val="none" w:sz="0" w:space="0" w:color="auto"/>
            <w:right w:val="none" w:sz="0" w:space="0" w:color="auto"/>
          </w:divBdr>
        </w:div>
        <w:div w:id="1765420881">
          <w:marLeft w:val="0"/>
          <w:marRight w:val="0"/>
          <w:marTop w:val="0"/>
          <w:marBottom w:val="225"/>
          <w:divBdr>
            <w:top w:val="none" w:sz="0" w:space="0" w:color="auto"/>
            <w:left w:val="none" w:sz="0" w:space="0" w:color="auto"/>
            <w:bottom w:val="none" w:sz="0" w:space="0" w:color="auto"/>
            <w:right w:val="none" w:sz="0" w:space="0" w:color="auto"/>
          </w:divBdr>
        </w:div>
        <w:div w:id="1065488694">
          <w:marLeft w:val="0"/>
          <w:marRight w:val="0"/>
          <w:marTop w:val="0"/>
          <w:marBottom w:val="225"/>
          <w:divBdr>
            <w:top w:val="none" w:sz="0" w:space="0" w:color="auto"/>
            <w:left w:val="none" w:sz="0" w:space="0" w:color="auto"/>
            <w:bottom w:val="none" w:sz="0" w:space="0" w:color="auto"/>
            <w:right w:val="none" w:sz="0" w:space="0" w:color="auto"/>
          </w:divBdr>
        </w:div>
        <w:div w:id="1115636639">
          <w:marLeft w:val="0"/>
          <w:marRight w:val="0"/>
          <w:marTop w:val="0"/>
          <w:marBottom w:val="225"/>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396</Words>
  <Characters>2261</Characters>
  <Application>Microsoft Office Word</Application>
  <DocSecurity>0</DocSecurity>
  <Lines>18</Lines>
  <Paragraphs>5</Paragraphs>
  <ScaleCrop>false</ScaleCrop>
  <Company>miit</Company>
  <LinksUpToDate>false</LinksUpToDate>
  <CharactersWithSpaces>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441</cp:lastModifiedBy>
  <cp:revision>9</cp:revision>
  <cp:lastPrinted>2025-01-26T06:57:00Z</cp:lastPrinted>
  <dcterms:created xsi:type="dcterms:W3CDTF">2024-12-09T02:47:00Z</dcterms:created>
  <dcterms:modified xsi:type="dcterms:W3CDTF">2025-01-26T07:48:00Z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C3D97CB06F31431DB2544B2CE803ADA3</vt:lpwstr>
  </property>
</Properties>
</file>