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4890" w:rsidRPr="00BA2505" w:rsidRDefault="00384890">
      <w:pPr>
        <w:jc w:val="center"/>
        <w:rPr>
          <w:rFonts w:ascii="Times New Roman" w:hAnsi="Times New Roman" w:cstheme="minorEastAsia" w:hint="eastAsia"/>
          <w:sz w:val="44"/>
          <w:szCs w:val="44"/>
        </w:rPr>
      </w:pPr>
    </w:p>
    <w:p w:rsidR="00384890" w:rsidRPr="00BA2505" w:rsidRDefault="00384890">
      <w:pPr>
        <w:rPr>
          <w:rFonts w:ascii="Times New Roman" w:hAnsi="Times New Roman" w:cstheme="minorEastAsia"/>
          <w:sz w:val="44"/>
          <w:szCs w:val="44"/>
        </w:rPr>
      </w:pPr>
    </w:p>
    <w:p w:rsidR="00BA2505" w:rsidRPr="00BA2505" w:rsidRDefault="00BA2505" w:rsidP="00BA2505">
      <w:pPr>
        <w:jc w:val="center"/>
        <w:rPr>
          <w:rFonts w:ascii="Times New Roman" w:hAnsi="Times New Roman" w:cstheme="minorEastAsia"/>
          <w:sz w:val="44"/>
          <w:szCs w:val="44"/>
        </w:rPr>
      </w:pPr>
      <w:bookmarkStart w:id="0" w:name="OLE_LINK1"/>
      <w:bookmarkStart w:id="1" w:name="OLE_LINK2"/>
      <w:bookmarkStart w:id="2" w:name="OLE_LINK3"/>
      <w:r w:rsidRPr="00BA2505">
        <w:rPr>
          <w:rFonts w:ascii="Times New Roman" w:hAnsi="Times New Roman" w:cstheme="minorEastAsia" w:hint="eastAsia"/>
          <w:sz w:val="44"/>
          <w:szCs w:val="44"/>
        </w:rPr>
        <w:t>稀土开采和稀土冶炼分离总量调控管理</w:t>
      </w:r>
    </w:p>
    <w:p w:rsidR="00BA2505" w:rsidRPr="00BA2505" w:rsidRDefault="00BA2505" w:rsidP="00BA2505">
      <w:pPr>
        <w:jc w:val="center"/>
        <w:rPr>
          <w:rFonts w:ascii="Times New Roman" w:hAnsi="Times New Roman" w:cstheme="minorEastAsia"/>
          <w:sz w:val="44"/>
          <w:szCs w:val="44"/>
        </w:rPr>
      </w:pPr>
      <w:r w:rsidRPr="00BA2505">
        <w:rPr>
          <w:rFonts w:ascii="Times New Roman" w:hAnsi="Times New Roman" w:cstheme="minorEastAsia" w:hint="eastAsia"/>
          <w:sz w:val="44"/>
          <w:szCs w:val="44"/>
        </w:rPr>
        <w:t>暂行办法</w:t>
      </w:r>
      <w:bookmarkEnd w:id="0"/>
      <w:bookmarkEnd w:id="1"/>
      <w:bookmarkEnd w:id="2"/>
    </w:p>
    <w:p w:rsidR="00384890" w:rsidRPr="00BA2505" w:rsidRDefault="00680F38" w:rsidP="00226912">
      <w:pPr>
        <w:ind w:firstLineChars="200" w:firstLine="640"/>
        <w:jc w:val="left"/>
        <w:rPr>
          <w:rFonts w:ascii="Times New Roman" w:eastAsia="楷体_GB2312" w:hAnsi="Times New Roman" w:cs="楷体_GB2312"/>
          <w:color w:val="333333"/>
          <w:sz w:val="32"/>
          <w:szCs w:val="32"/>
          <w:shd w:val="clear" w:color="auto" w:fill="FFFFFF"/>
        </w:rPr>
      </w:pPr>
      <w:r w:rsidRPr="00BA2505">
        <w:rPr>
          <w:rFonts w:ascii="Times New Roman" w:eastAsia="楷体_GB2312" w:hAnsi="Times New Roman" w:cs="楷体_GB2312" w:hint="eastAsia"/>
          <w:color w:val="333333"/>
          <w:sz w:val="32"/>
          <w:szCs w:val="32"/>
          <w:shd w:val="clear" w:color="auto" w:fill="FFFFFF"/>
        </w:rPr>
        <w:t>(</w:t>
      </w:r>
      <w:bookmarkStart w:id="3" w:name="OLE_LINK4"/>
      <w:bookmarkStart w:id="4" w:name="OLE_LINK5"/>
      <w:r w:rsidR="00BA2505" w:rsidRPr="00BA2505">
        <w:rPr>
          <w:rFonts w:ascii="Times New Roman" w:eastAsia="楷体_GB2312" w:hAnsi="Times New Roman" w:cs="楷体_GB2312" w:hint="eastAsia"/>
          <w:color w:val="333333"/>
          <w:sz w:val="32"/>
          <w:szCs w:val="32"/>
          <w:shd w:val="clear" w:color="auto" w:fill="FFFFFF"/>
        </w:rPr>
        <w:t>2025</w:t>
      </w:r>
      <w:r w:rsidR="00BA2505" w:rsidRPr="00BA2505">
        <w:rPr>
          <w:rFonts w:ascii="Times New Roman" w:eastAsia="楷体_GB2312" w:hAnsi="Times New Roman" w:cs="楷体_GB2312" w:hint="eastAsia"/>
          <w:color w:val="333333"/>
          <w:sz w:val="32"/>
          <w:szCs w:val="32"/>
          <w:shd w:val="clear" w:color="auto" w:fill="FFFFFF"/>
        </w:rPr>
        <w:t>年</w:t>
      </w:r>
      <w:r w:rsidR="00BA2505" w:rsidRPr="00BA2505">
        <w:rPr>
          <w:rFonts w:ascii="Times New Roman" w:eastAsia="楷体_GB2312" w:hAnsi="Times New Roman" w:cs="楷体_GB2312" w:hint="eastAsia"/>
          <w:color w:val="333333"/>
          <w:sz w:val="32"/>
          <w:szCs w:val="32"/>
          <w:shd w:val="clear" w:color="auto" w:fill="FFFFFF"/>
        </w:rPr>
        <w:t>7</w:t>
      </w:r>
      <w:r w:rsidR="00BA2505" w:rsidRPr="00BA2505">
        <w:rPr>
          <w:rFonts w:ascii="Times New Roman" w:eastAsia="楷体_GB2312" w:hAnsi="Times New Roman" w:cs="楷体_GB2312" w:hint="eastAsia"/>
          <w:color w:val="333333"/>
          <w:sz w:val="32"/>
          <w:szCs w:val="32"/>
          <w:shd w:val="clear" w:color="auto" w:fill="FFFFFF"/>
        </w:rPr>
        <w:t>月</w:t>
      </w:r>
      <w:r w:rsidR="00BA2505" w:rsidRPr="00BA2505">
        <w:rPr>
          <w:rFonts w:ascii="Times New Roman" w:eastAsia="楷体_GB2312" w:hAnsi="Times New Roman" w:cs="楷体_GB2312" w:hint="eastAsia"/>
          <w:color w:val="333333"/>
          <w:sz w:val="32"/>
          <w:szCs w:val="32"/>
          <w:shd w:val="clear" w:color="auto" w:fill="FFFFFF"/>
        </w:rPr>
        <w:t>28</w:t>
      </w:r>
      <w:r w:rsidR="00BA2505" w:rsidRPr="00BA2505">
        <w:rPr>
          <w:rFonts w:ascii="Times New Roman" w:eastAsia="楷体_GB2312" w:hAnsi="Times New Roman" w:cs="楷体_GB2312" w:hint="eastAsia"/>
          <w:color w:val="333333"/>
          <w:sz w:val="32"/>
          <w:szCs w:val="32"/>
          <w:shd w:val="clear" w:color="auto" w:fill="FFFFFF"/>
        </w:rPr>
        <w:t>日工业和信息化部</w:t>
      </w:r>
      <w:r w:rsidR="0082326B">
        <w:rPr>
          <w:rFonts w:ascii="Times New Roman" w:eastAsia="楷体_GB2312" w:hAnsi="Times New Roman" w:cs="楷体_GB2312" w:hint="eastAsia"/>
          <w:color w:val="333333"/>
          <w:sz w:val="32"/>
          <w:szCs w:val="32"/>
          <w:shd w:val="clear" w:color="auto" w:fill="FFFFFF"/>
        </w:rPr>
        <w:t>、</w:t>
      </w:r>
      <w:r w:rsidR="00BA2505" w:rsidRPr="00BA2505">
        <w:rPr>
          <w:rFonts w:ascii="Times New Roman" w:eastAsia="楷体_GB2312" w:hAnsi="Times New Roman" w:cs="楷体_GB2312" w:hint="eastAsia"/>
          <w:color w:val="333333"/>
          <w:sz w:val="32"/>
          <w:szCs w:val="32"/>
          <w:shd w:val="clear" w:color="auto" w:fill="FFFFFF"/>
        </w:rPr>
        <w:t>国家发展改革委</w:t>
      </w:r>
      <w:r w:rsidR="0082326B">
        <w:rPr>
          <w:rFonts w:ascii="Times New Roman" w:eastAsia="楷体_GB2312" w:hAnsi="Times New Roman" w:cs="楷体_GB2312" w:hint="eastAsia"/>
          <w:color w:val="333333"/>
          <w:sz w:val="32"/>
          <w:szCs w:val="32"/>
          <w:shd w:val="clear" w:color="auto" w:fill="FFFFFF"/>
        </w:rPr>
        <w:t>、</w:t>
      </w:r>
      <w:r w:rsidR="00BA2505" w:rsidRPr="00BA2505">
        <w:rPr>
          <w:rFonts w:ascii="Times New Roman" w:eastAsia="楷体_GB2312" w:hAnsi="Times New Roman" w:cs="楷体_GB2312" w:hint="eastAsia"/>
          <w:color w:val="333333"/>
          <w:sz w:val="32"/>
          <w:szCs w:val="32"/>
          <w:shd w:val="clear" w:color="auto" w:fill="FFFFFF"/>
        </w:rPr>
        <w:t>自然资源部令第</w:t>
      </w:r>
      <w:r w:rsidR="00BA2505" w:rsidRPr="00BA2505">
        <w:rPr>
          <w:rFonts w:ascii="Times New Roman" w:eastAsia="楷体_GB2312" w:hAnsi="Times New Roman" w:cs="楷体_GB2312" w:hint="eastAsia"/>
          <w:color w:val="333333"/>
          <w:sz w:val="32"/>
          <w:szCs w:val="32"/>
          <w:shd w:val="clear" w:color="auto" w:fill="FFFFFF"/>
        </w:rPr>
        <w:t>71</w:t>
      </w:r>
      <w:r w:rsidR="00BA2505" w:rsidRPr="00BA2505">
        <w:rPr>
          <w:rFonts w:ascii="Times New Roman" w:eastAsia="楷体_GB2312" w:hAnsi="Times New Roman" w:cs="楷体_GB2312" w:hint="eastAsia"/>
          <w:color w:val="333333"/>
          <w:sz w:val="32"/>
          <w:szCs w:val="32"/>
          <w:shd w:val="clear" w:color="auto" w:fill="FFFFFF"/>
        </w:rPr>
        <w:t>号公布，自公布之日起施行。</w:t>
      </w:r>
      <w:bookmarkEnd w:id="3"/>
      <w:bookmarkEnd w:id="4"/>
      <w:r w:rsidRPr="00BA2505">
        <w:rPr>
          <w:rFonts w:ascii="Times New Roman" w:eastAsia="楷体_GB2312" w:hAnsi="Times New Roman" w:cs="楷体_GB2312" w:hint="eastAsia"/>
          <w:color w:val="333333"/>
          <w:sz w:val="32"/>
          <w:szCs w:val="32"/>
          <w:shd w:val="clear" w:color="auto" w:fill="FFFFFF"/>
        </w:rPr>
        <w:t>)</w:t>
      </w:r>
    </w:p>
    <w:p w:rsidR="00DF0B6F" w:rsidRPr="003260DC" w:rsidRDefault="00DF0B6F" w:rsidP="00DF0B6F">
      <w:pPr>
        <w:pStyle w:val="aa"/>
        <w:spacing w:before="0" w:beforeAutospacing="0" w:after="0" w:afterAutospacing="0"/>
        <w:ind w:firstLineChars="200" w:firstLine="640"/>
        <w:jc w:val="both"/>
        <w:rPr>
          <w:rFonts w:ascii="Times New Roman" w:eastAsia="黑体" w:hAnsi="Times New Roman" w:cs="Arial"/>
          <w:color w:val="000000"/>
          <w:sz w:val="32"/>
          <w:szCs w:val="32"/>
        </w:rPr>
      </w:pPr>
      <w:bookmarkStart w:id="5" w:name="_GoBack"/>
      <w:bookmarkEnd w:id="5"/>
    </w:p>
    <w:p w:rsidR="00BA2505" w:rsidRPr="00096E5E" w:rsidRDefault="00BA2505" w:rsidP="00BA2505">
      <w:pPr>
        <w:snapToGrid w:val="0"/>
        <w:spacing w:line="600" w:lineRule="exact"/>
        <w:ind w:firstLineChars="200" w:firstLine="640"/>
        <w:rPr>
          <w:rFonts w:ascii="Times New Roman" w:eastAsia="仿宋" w:hAnsi="Times New Roman"/>
          <w:sz w:val="32"/>
          <w:szCs w:val="32"/>
        </w:rPr>
      </w:pPr>
      <w:bookmarkStart w:id="6" w:name="OLE_LINK6"/>
      <w:bookmarkStart w:id="7" w:name="OLE_LINK7"/>
      <w:r w:rsidRPr="00096E5E">
        <w:rPr>
          <w:rFonts w:ascii="黑体" w:eastAsia="黑体" w:hAnsi="黑体" w:cs="黑体" w:hint="eastAsia"/>
          <w:bCs/>
          <w:sz w:val="32"/>
          <w:szCs w:val="32"/>
        </w:rPr>
        <w:t>第一条</w:t>
      </w:r>
      <w:r w:rsidRPr="00096E5E">
        <w:rPr>
          <w:rFonts w:ascii="Times New Roman" w:eastAsia="仿宋" w:hAnsi="Times New Roman" w:cs="Times New Roman"/>
          <w:sz w:val="32"/>
          <w:szCs w:val="32"/>
        </w:rPr>
        <w:t xml:space="preserve"> </w:t>
      </w:r>
      <w:r w:rsidRPr="00096E5E">
        <w:rPr>
          <w:rFonts w:ascii="Times New Roman" w:eastAsia="仿宋" w:hAnsi="Times New Roman" w:cs="Times New Roman" w:hint="eastAsia"/>
          <w:sz w:val="32"/>
          <w:szCs w:val="32"/>
        </w:rPr>
        <w:t>为了加强</w:t>
      </w:r>
      <w:r w:rsidRPr="00096E5E">
        <w:rPr>
          <w:rFonts w:ascii="Times New Roman" w:eastAsia="仿宋" w:hAnsi="Times New Roman" w:cs="Times New Roman"/>
          <w:sz w:val="32"/>
          <w:szCs w:val="32"/>
        </w:rPr>
        <w:t>稀土开采和稀土冶炼分离总量调控管理，</w:t>
      </w:r>
      <w:r w:rsidRPr="00096E5E">
        <w:rPr>
          <w:rFonts w:ascii="Times New Roman" w:eastAsia="仿宋" w:hAnsi="Times New Roman"/>
          <w:sz w:val="32"/>
          <w:szCs w:val="32"/>
        </w:rPr>
        <w:t>根据《中华人民共和国矿产资源法》《稀土管理条例》等法律</w:t>
      </w:r>
      <w:r w:rsidRPr="00096E5E">
        <w:rPr>
          <w:rFonts w:ascii="Times New Roman" w:eastAsia="仿宋" w:hAnsi="Times New Roman" w:hint="eastAsia"/>
          <w:sz w:val="32"/>
          <w:szCs w:val="32"/>
        </w:rPr>
        <w:t>、行政</w:t>
      </w:r>
      <w:r w:rsidRPr="00096E5E">
        <w:rPr>
          <w:rFonts w:ascii="Times New Roman" w:eastAsia="仿宋" w:hAnsi="Times New Roman"/>
          <w:sz w:val="32"/>
          <w:szCs w:val="32"/>
        </w:rPr>
        <w:t>法规和国家有关规定，制定本办法。</w:t>
      </w:r>
    </w:p>
    <w:p w:rsidR="00BA2505" w:rsidRPr="00096E5E" w:rsidRDefault="00BA2505" w:rsidP="00BA2505">
      <w:pPr>
        <w:snapToGrid w:val="0"/>
        <w:spacing w:line="600" w:lineRule="exact"/>
        <w:ind w:firstLineChars="200" w:firstLine="640"/>
        <w:rPr>
          <w:rFonts w:ascii="Times New Roman" w:eastAsia="仿宋" w:hAnsi="Times New Roman"/>
          <w:sz w:val="32"/>
          <w:szCs w:val="32"/>
        </w:rPr>
      </w:pPr>
      <w:r w:rsidRPr="00096E5E">
        <w:rPr>
          <w:rFonts w:ascii="黑体" w:eastAsia="黑体" w:hAnsi="黑体" w:cs="黑体" w:hint="eastAsia"/>
          <w:bCs/>
          <w:sz w:val="32"/>
          <w:szCs w:val="32"/>
        </w:rPr>
        <w:t>第二条</w:t>
      </w:r>
      <w:r w:rsidRPr="00096E5E">
        <w:rPr>
          <w:rFonts w:ascii="Times New Roman" w:eastAsia="仿宋" w:hAnsi="Times New Roman" w:cs="Times New Roman" w:hint="eastAsia"/>
          <w:bCs/>
          <w:sz w:val="32"/>
          <w:szCs w:val="32"/>
        </w:rPr>
        <w:t xml:space="preserve"> </w:t>
      </w:r>
      <w:r w:rsidRPr="00096E5E">
        <w:rPr>
          <w:rFonts w:ascii="Times New Roman" w:eastAsia="仿宋" w:hAnsi="Times New Roman" w:hint="eastAsia"/>
          <w:sz w:val="32"/>
          <w:szCs w:val="32"/>
        </w:rPr>
        <w:t>本办法所称稀土开采，是指将氟碳铈矿</w:t>
      </w:r>
      <w:r w:rsidRPr="00096E5E">
        <w:rPr>
          <w:rFonts w:ascii="Times New Roman" w:eastAsia="仿宋" w:hAnsi="Times New Roman"/>
          <w:sz w:val="32"/>
          <w:szCs w:val="32"/>
        </w:rPr>
        <w:t>、离子型稀土矿、混合稀土矿等各类稀土原矿</w:t>
      </w:r>
      <w:r w:rsidRPr="00096E5E">
        <w:rPr>
          <w:rFonts w:ascii="Times New Roman" w:eastAsia="仿宋" w:hAnsi="Times New Roman" w:hint="eastAsia"/>
          <w:sz w:val="32"/>
          <w:szCs w:val="32"/>
        </w:rPr>
        <w:t>进行</w:t>
      </w:r>
      <w:r w:rsidRPr="00096E5E">
        <w:rPr>
          <w:rFonts w:ascii="Times New Roman" w:eastAsia="仿宋" w:hAnsi="Times New Roman"/>
          <w:sz w:val="32"/>
          <w:szCs w:val="32"/>
        </w:rPr>
        <w:t>采选，生成稀土矿产品的</w:t>
      </w:r>
      <w:r w:rsidRPr="00096E5E">
        <w:rPr>
          <w:rFonts w:ascii="Times New Roman" w:eastAsia="仿宋" w:hAnsi="Times New Roman" w:hint="eastAsia"/>
          <w:sz w:val="32"/>
          <w:szCs w:val="32"/>
        </w:rPr>
        <w:t>生产</w:t>
      </w:r>
      <w:r w:rsidRPr="00096E5E">
        <w:rPr>
          <w:rFonts w:ascii="Times New Roman" w:eastAsia="仿宋" w:hAnsi="Times New Roman"/>
          <w:sz w:val="32"/>
          <w:szCs w:val="32"/>
        </w:rPr>
        <w:t>过程</w:t>
      </w:r>
      <w:r w:rsidRPr="00096E5E">
        <w:rPr>
          <w:rFonts w:ascii="Times New Roman" w:eastAsia="仿宋" w:hAnsi="Times New Roman" w:hint="eastAsia"/>
          <w:sz w:val="32"/>
          <w:szCs w:val="32"/>
        </w:rPr>
        <w:t>。</w:t>
      </w:r>
    </w:p>
    <w:p w:rsidR="00BA2505" w:rsidRPr="00096E5E" w:rsidRDefault="00BA2505" w:rsidP="00BA2505">
      <w:pPr>
        <w:snapToGrid w:val="0"/>
        <w:spacing w:line="600" w:lineRule="exact"/>
        <w:ind w:firstLine="640"/>
        <w:rPr>
          <w:rFonts w:ascii="Times New Roman" w:eastAsia="仿宋" w:hAnsi="Times New Roman"/>
          <w:sz w:val="32"/>
          <w:szCs w:val="32"/>
        </w:rPr>
      </w:pPr>
      <w:r w:rsidRPr="00096E5E">
        <w:rPr>
          <w:rFonts w:ascii="Times New Roman" w:eastAsia="仿宋" w:hAnsi="Times New Roman" w:hint="eastAsia"/>
          <w:sz w:val="32"/>
          <w:szCs w:val="32"/>
        </w:rPr>
        <w:t>本办法所称</w:t>
      </w:r>
      <w:r w:rsidRPr="00096E5E">
        <w:rPr>
          <w:rFonts w:ascii="Times New Roman" w:eastAsia="仿宋" w:hAnsi="Times New Roman" w:hint="eastAsia"/>
          <w:bCs/>
          <w:sz w:val="32"/>
          <w:szCs w:val="32"/>
        </w:rPr>
        <w:t>稀土冶炼分离，是</w:t>
      </w:r>
      <w:r w:rsidRPr="00096E5E">
        <w:rPr>
          <w:rFonts w:ascii="Times New Roman" w:eastAsia="仿宋" w:hAnsi="Times New Roman"/>
          <w:sz w:val="32"/>
          <w:szCs w:val="32"/>
        </w:rPr>
        <w:t>指</w:t>
      </w:r>
      <w:r w:rsidRPr="00096E5E">
        <w:rPr>
          <w:rFonts w:ascii="Times New Roman" w:eastAsia="仿宋" w:hAnsi="Times New Roman" w:hint="eastAsia"/>
          <w:sz w:val="32"/>
          <w:szCs w:val="32"/>
        </w:rPr>
        <w:t>将稀土矿产品</w:t>
      </w:r>
      <w:r w:rsidRPr="00096E5E">
        <w:rPr>
          <w:rFonts w:ascii="Times New Roman" w:eastAsia="仿宋" w:hAnsi="Times New Roman"/>
          <w:sz w:val="32"/>
          <w:szCs w:val="32"/>
        </w:rPr>
        <w:t>加工生成各类单一或者混合稀土氧化物、盐类以及其他化合物的</w:t>
      </w:r>
      <w:r w:rsidRPr="00096E5E">
        <w:rPr>
          <w:rFonts w:ascii="Times New Roman" w:eastAsia="仿宋" w:hAnsi="Times New Roman" w:hint="eastAsia"/>
          <w:sz w:val="32"/>
          <w:szCs w:val="32"/>
        </w:rPr>
        <w:t>生产</w:t>
      </w:r>
      <w:r w:rsidRPr="00096E5E">
        <w:rPr>
          <w:rFonts w:ascii="Times New Roman" w:eastAsia="仿宋" w:hAnsi="Times New Roman"/>
          <w:sz w:val="32"/>
          <w:szCs w:val="32"/>
        </w:rPr>
        <w:t>过程。</w:t>
      </w:r>
    </w:p>
    <w:p w:rsidR="00BA2505" w:rsidRPr="00096E5E" w:rsidRDefault="00BA2505" w:rsidP="00BA2505">
      <w:pPr>
        <w:snapToGrid w:val="0"/>
        <w:spacing w:line="600" w:lineRule="exact"/>
        <w:ind w:firstLine="640"/>
        <w:rPr>
          <w:rFonts w:ascii="Times New Roman" w:eastAsia="仿宋" w:hAnsi="Times New Roman"/>
          <w:bCs/>
          <w:sz w:val="32"/>
          <w:szCs w:val="32"/>
        </w:rPr>
      </w:pPr>
      <w:r w:rsidRPr="00096E5E">
        <w:rPr>
          <w:rFonts w:ascii="黑体" w:eastAsia="黑体" w:hAnsi="黑体" w:cs="黑体" w:hint="eastAsia"/>
          <w:bCs/>
          <w:sz w:val="32"/>
          <w:szCs w:val="32"/>
        </w:rPr>
        <w:t>第三条</w:t>
      </w:r>
      <w:r w:rsidRPr="00096E5E">
        <w:rPr>
          <w:rFonts w:ascii="Times New Roman" w:eastAsia="仿宋" w:hAnsi="Times New Roman" w:hint="eastAsia"/>
          <w:bCs/>
          <w:sz w:val="32"/>
          <w:szCs w:val="32"/>
        </w:rPr>
        <w:t xml:space="preserve"> </w:t>
      </w:r>
      <w:r w:rsidRPr="00096E5E">
        <w:rPr>
          <w:rFonts w:ascii="Times New Roman" w:eastAsia="仿宋" w:hAnsi="Times New Roman" w:hint="eastAsia"/>
          <w:bCs/>
          <w:sz w:val="32"/>
          <w:szCs w:val="32"/>
        </w:rPr>
        <w:t>国家对稀土</w:t>
      </w:r>
      <w:r w:rsidRPr="00096E5E">
        <w:rPr>
          <w:rFonts w:ascii="Times New Roman" w:eastAsia="仿宋" w:hAnsi="Times New Roman"/>
          <w:sz w:val="32"/>
          <w:szCs w:val="32"/>
        </w:rPr>
        <w:t>开采（含稀土矿产品等）和</w:t>
      </w:r>
      <w:r w:rsidRPr="00096E5E">
        <w:rPr>
          <w:rFonts w:ascii="Times New Roman" w:eastAsia="仿宋" w:hAnsi="Times New Roman" w:hint="eastAsia"/>
          <w:sz w:val="32"/>
          <w:szCs w:val="32"/>
        </w:rPr>
        <w:t>对通过</w:t>
      </w:r>
      <w:r w:rsidRPr="00096E5E">
        <w:rPr>
          <w:rFonts w:ascii="Times New Roman" w:eastAsia="仿宋" w:hAnsi="Times New Roman"/>
          <w:sz w:val="32"/>
          <w:szCs w:val="32"/>
        </w:rPr>
        <w:t>开采、进口</w:t>
      </w:r>
      <w:r w:rsidRPr="00096E5E">
        <w:rPr>
          <w:rFonts w:ascii="Times New Roman" w:eastAsia="仿宋" w:hAnsi="Times New Roman" w:hint="eastAsia"/>
          <w:sz w:val="32"/>
          <w:szCs w:val="32"/>
        </w:rPr>
        <w:t>以及</w:t>
      </w:r>
      <w:r w:rsidRPr="00096E5E">
        <w:rPr>
          <w:rFonts w:ascii="Times New Roman" w:eastAsia="仿宋" w:hAnsi="Times New Roman"/>
          <w:sz w:val="32"/>
          <w:szCs w:val="32"/>
        </w:rPr>
        <w:t>加工其他矿物所得的</w:t>
      </w:r>
      <w:r w:rsidRPr="00096E5E">
        <w:rPr>
          <w:rFonts w:ascii="Times New Roman" w:eastAsia="仿宋" w:hAnsi="Times New Roman" w:hint="eastAsia"/>
          <w:sz w:val="32"/>
          <w:szCs w:val="32"/>
        </w:rPr>
        <w:t>各类</w:t>
      </w:r>
      <w:r w:rsidRPr="00096E5E">
        <w:rPr>
          <w:rFonts w:ascii="Times New Roman" w:eastAsia="仿宋" w:hAnsi="Times New Roman"/>
          <w:sz w:val="32"/>
          <w:szCs w:val="32"/>
        </w:rPr>
        <w:t>稀土矿产品</w:t>
      </w:r>
      <w:r w:rsidRPr="00096E5E">
        <w:rPr>
          <w:rFonts w:ascii="Times New Roman" w:eastAsia="仿宋" w:hAnsi="Times New Roman" w:hint="eastAsia"/>
          <w:sz w:val="32"/>
          <w:szCs w:val="32"/>
        </w:rPr>
        <w:t>（含</w:t>
      </w:r>
      <w:r w:rsidRPr="00096E5E">
        <w:rPr>
          <w:rFonts w:ascii="Times New Roman" w:eastAsia="仿宋" w:hAnsi="Times New Roman"/>
          <w:sz w:val="32"/>
          <w:szCs w:val="32"/>
        </w:rPr>
        <w:t>独居石精矿）</w:t>
      </w:r>
      <w:r w:rsidRPr="00096E5E">
        <w:rPr>
          <w:rFonts w:ascii="Times New Roman" w:eastAsia="仿宋" w:hAnsi="Times New Roman" w:hint="eastAsia"/>
          <w:sz w:val="32"/>
          <w:szCs w:val="32"/>
        </w:rPr>
        <w:t>的</w:t>
      </w:r>
      <w:r w:rsidRPr="00096E5E">
        <w:rPr>
          <w:rFonts w:ascii="Times New Roman" w:eastAsia="仿宋" w:hAnsi="Times New Roman"/>
          <w:sz w:val="32"/>
          <w:szCs w:val="32"/>
        </w:rPr>
        <w:t>冶炼分离实</w:t>
      </w:r>
      <w:r w:rsidRPr="00096E5E">
        <w:rPr>
          <w:rFonts w:ascii="Times New Roman" w:eastAsia="仿宋" w:hAnsi="Times New Roman" w:hint="eastAsia"/>
          <w:bCs/>
          <w:sz w:val="32"/>
          <w:szCs w:val="32"/>
        </w:rPr>
        <w:t>行总量调控管理。</w:t>
      </w:r>
    </w:p>
    <w:p w:rsidR="00BA2505" w:rsidRPr="00096E5E" w:rsidRDefault="00BA2505" w:rsidP="00BA2505">
      <w:pPr>
        <w:snapToGrid w:val="0"/>
        <w:spacing w:line="600" w:lineRule="exact"/>
        <w:ind w:firstLineChars="200" w:firstLine="640"/>
        <w:rPr>
          <w:rFonts w:ascii="Times New Roman" w:eastAsia="仿宋" w:hAnsi="Times New Roman"/>
          <w:sz w:val="32"/>
          <w:szCs w:val="32"/>
        </w:rPr>
      </w:pPr>
      <w:r w:rsidRPr="00096E5E">
        <w:rPr>
          <w:rFonts w:ascii="黑体" w:eastAsia="黑体" w:hAnsi="黑体" w:cs="黑体" w:hint="eastAsia"/>
          <w:bCs/>
          <w:sz w:val="32"/>
          <w:szCs w:val="32"/>
        </w:rPr>
        <w:t>第四条</w:t>
      </w:r>
      <w:r w:rsidRPr="00096E5E">
        <w:rPr>
          <w:rFonts w:ascii="Times New Roman" w:eastAsia="仿宋" w:hAnsi="Times New Roman" w:cs="黑体" w:hint="eastAsia"/>
          <w:bCs/>
          <w:sz w:val="32"/>
          <w:szCs w:val="32"/>
        </w:rPr>
        <w:t xml:space="preserve"> </w:t>
      </w:r>
      <w:r w:rsidRPr="00096E5E">
        <w:rPr>
          <w:rFonts w:ascii="Times New Roman" w:eastAsia="仿宋" w:hAnsi="Times New Roman" w:cs="Times New Roman"/>
          <w:bCs/>
          <w:sz w:val="32"/>
          <w:szCs w:val="32"/>
        </w:rPr>
        <w:t>工</w:t>
      </w:r>
      <w:r w:rsidRPr="00096E5E">
        <w:rPr>
          <w:rFonts w:ascii="Times New Roman" w:eastAsia="仿宋" w:hAnsi="Times New Roman"/>
          <w:bCs/>
          <w:sz w:val="32"/>
          <w:szCs w:val="32"/>
        </w:rPr>
        <w:t>业和信息化部</w:t>
      </w:r>
      <w:r w:rsidRPr="00096E5E">
        <w:rPr>
          <w:rFonts w:ascii="Times New Roman" w:eastAsia="仿宋" w:hAnsi="Times New Roman" w:hint="eastAsia"/>
          <w:bCs/>
          <w:sz w:val="32"/>
          <w:szCs w:val="32"/>
        </w:rPr>
        <w:t>会同自然资源</w:t>
      </w:r>
      <w:r w:rsidRPr="00096E5E">
        <w:rPr>
          <w:rFonts w:ascii="Times New Roman" w:eastAsia="仿宋" w:hAnsi="Times New Roman"/>
          <w:bCs/>
          <w:sz w:val="32"/>
          <w:szCs w:val="32"/>
        </w:rPr>
        <w:t>部</w:t>
      </w:r>
      <w:r w:rsidRPr="00096E5E">
        <w:rPr>
          <w:rFonts w:ascii="Times New Roman" w:eastAsia="仿宋" w:hAnsi="Times New Roman" w:hint="eastAsia"/>
          <w:bCs/>
          <w:sz w:val="32"/>
          <w:szCs w:val="32"/>
        </w:rPr>
        <w:t>、</w:t>
      </w:r>
      <w:r w:rsidRPr="00096E5E">
        <w:rPr>
          <w:rFonts w:ascii="Times New Roman" w:eastAsia="仿宋" w:hAnsi="Times New Roman"/>
          <w:bCs/>
          <w:sz w:val="32"/>
          <w:szCs w:val="32"/>
        </w:rPr>
        <w:t>国家</w:t>
      </w:r>
      <w:r w:rsidRPr="00096E5E">
        <w:rPr>
          <w:rFonts w:ascii="Times New Roman" w:eastAsia="仿宋" w:hAnsi="Times New Roman" w:hint="eastAsia"/>
          <w:bCs/>
          <w:sz w:val="32"/>
          <w:szCs w:val="32"/>
        </w:rPr>
        <w:t>发展</w:t>
      </w:r>
      <w:r w:rsidRPr="00096E5E">
        <w:rPr>
          <w:rFonts w:ascii="Times New Roman" w:eastAsia="仿宋" w:hAnsi="Times New Roman"/>
          <w:bCs/>
          <w:sz w:val="32"/>
          <w:szCs w:val="32"/>
        </w:rPr>
        <w:t>改革委</w:t>
      </w:r>
      <w:r w:rsidRPr="00096E5E">
        <w:rPr>
          <w:rFonts w:ascii="Times New Roman" w:eastAsia="仿宋" w:hAnsi="Times New Roman" w:hint="eastAsia"/>
          <w:bCs/>
          <w:sz w:val="32"/>
          <w:szCs w:val="32"/>
        </w:rPr>
        <w:t>负</w:t>
      </w:r>
      <w:r w:rsidRPr="00096E5E">
        <w:rPr>
          <w:rFonts w:ascii="Times New Roman" w:eastAsia="仿宋" w:hAnsi="Times New Roman"/>
          <w:sz w:val="32"/>
          <w:szCs w:val="32"/>
        </w:rPr>
        <w:t>责全国稀土开采和稀土冶炼分离总量调控管理。</w:t>
      </w:r>
    </w:p>
    <w:p w:rsidR="00BA2505" w:rsidRPr="00096E5E" w:rsidRDefault="00BA2505" w:rsidP="00BA2505">
      <w:pPr>
        <w:snapToGrid w:val="0"/>
        <w:spacing w:line="600" w:lineRule="exact"/>
        <w:ind w:firstLineChars="200" w:firstLine="640"/>
        <w:rPr>
          <w:rFonts w:ascii="Times New Roman" w:eastAsia="仿宋" w:hAnsi="Times New Roman" w:cs="Times New Roman"/>
          <w:sz w:val="32"/>
          <w:szCs w:val="32"/>
        </w:rPr>
      </w:pPr>
      <w:r w:rsidRPr="00096E5E">
        <w:rPr>
          <w:rFonts w:ascii="Times New Roman" w:eastAsia="仿宋" w:hAnsi="Times New Roman"/>
          <w:sz w:val="32"/>
          <w:szCs w:val="32"/>
        </w:rPr>
        <w:lastRenderedPageBreak/>
        <w:t>县级以上地方人民政府工业和信息化、自然资源主管部门按照职责分工负责本行政区域内稀土开采和稀土冶炼分离总量调控</w:t>
      </w:r>
      <w:r w:rsidRPr="00096E5E">
        <w:rPr>
          <w:rFonts w:ascii="Times New Roman" w:eastAsia="仿宋" w:hAnsi="Times New Roman" w:hint="eastAsia"/>
          <w:sz w:val="32"/>
          <w:szCs w:val="32"/>
        </w:rPr>
        <w:t>管理</w:t>
      </w:r>
      <w:r w:rsidRPr="00096E5E">
        <w:rPr>
          <w:rFonts w:ascii="Times New Roman" w:eastAsia="仿宋" w:hAnsi="Times New Roman"/>
          <w:sz w:val="32"/>
          <w:szCs w:val="32"/>
        </w:rPr>
        <w:t>。</w:t>
      </w:r>
    </w:p>
    <w:p w:rsidR="00BA2505" w:rsidRPr="00096E5E" w:rsidRDefault="00BA2505" w:rsidP="00BA2505">
      <w:pPr>
        <w:snapToGrid w:val="0"/>
        <w:spacing w:line="600" w:lineRule="exact"/>
        <w:ind w:firstLineChars="200" w:firstLine="640"/>
        <w:rPr>
          <w:rFonts w:ascii="Times New Roman" w:eastAsia="仿宋" w:hAnsi="Times New Roman"/>
          <w:bCs/>
          <w:sz w:val="32"/>
          <w:szCs w:val="32"/>
        </w:rPr>
      </w:pPr>
      <w:r w:rsidRPr="00096E5E">
        <w:rPr>
          <w:rFonts w:ascii="黑体" w:eastAsia="黑体" w:hAnsi="黑体" w:cs="黑体" w:hint="eastAsia"/>
          <w:bCs/>
          <w:sz w:val="32"/>
          <w:szCs w:val="32"/>
        </w:rPr>
        <w:t>第五条</w:t>
      </w:r>
      <w:r w:rsidRPr="00096E5E">
        <w:rPr>
          <w:rFonts w:ascii="Times New Roman" w:eastAsia="仿宋" w:hAnsi="Times New Roman" w:hint="eastAsia"/>
          <w:bCs/>
          <w:sz w:val="32"/>
          <w:szCs w:val="32"/>
        </w:rPr>
        <w:t xml:space="preserve"> </w:t>
      </w:r>
      <w:r w:rsidRPr="00096E5E">
        <w:rPr>
          <w:rFonts w:ascii="Times New Roman" w:eastAsia="仿宋" w:hAnsi="Times New Roman" w:hint="eastAsia"/>
          <w:bCs/>
          <w:sz w:val="32"/>
          <w:szCs w:val="32"/>
        </w:rPr>
        <w:t>工业和信息化部会同自然资源部、国家发展改革委根据国民经济发展目标、国家稀土资源储量和种类差异、稀土产业发展、生态保护、市场需求等因素，研究拟定年度稀土开采和稀土冶炼分离总量控制指标（以下简称总量控制指标），报国务院批准。</w:t>
      </w:r>
    </w:p>
    <w:p w:rsidR="00BA2505" w:rsidRPr="00096E5E" w:rsidRDefault="00BA2505" w:rsidP="00BA2505">
      <w:pPr>
        <w:snapToGrid w:val="0"/>
        <w:spacing w:line="600" w:lineRule="exact"/>
        <w:ind w:firstLineChars="200" w:firstLine="640"/>
        <w:rPr>
          <w:rFonts w:ascii="Times New Roman" w:eastAsia="仿宋" w:hAnsi="Times New Roman" w:cs="Times New Roman"/>
          <w:sz w:val="32"/>
          <w:szCs w:val="32"/>
        </w:rPr>
      </w:pPr>
      <w:r w:rsidRPr="00096E5E">
        <w:rPr>
          <w:rFonts w:ascii="黑体" w:eastAsia="黑体" w:hAnsi="黑体" w:cs="黑体" w:hint="eastAsia"/>
          <w:bCs/>
          <w:sz w:val="32"/>
          <w:szCs w:val="32"/>
        </w:rPr>
        <w:t>第六条</w:t>
      </w:r>
      <w:r w:rsidRPr="00096E5E">
        <w:rPr>
          <w:rFonts w:ascii="Times New Roman" w:eastAsia="仿宋" w:hAnsi="Times New Roman" w:cs="Times New Roman"/>
          <w:sz w:val="32"/>
          <w:szCs w:val="32"/>
        </w:rPr>
        <w:t xml:space="preserve"> </w:t>
      </w:r>
      <w:r w:rsidRPr="00096E5E">
        <w:rPr>
          <w:rFonts w:ascii="Times New Roman" w:eastAsia="仿宋" w:hAnsi="Times New Roman" w:cs="Times New Roman"/>
          <w:sz w:val="32"/>
          <w:szCs w:val="32"/>
        </w:rPr>
        <w:t>工业和信息化部会同自然资源部根据国务院批准的总量控制指标，综合考虑稀土生产企业生产能力、技术水平、环保安全水平等因素，细化分解总量控制指标，下达稀土开采企业和稀土冶炼分离企业（以下统称稀土生产企业），并通报</w:t>
      </w:r>
      <w:r w:rsidRPr="00096E5E">
        <w:rPr>
          <w:rFonts w:ascii="Times New Roman" w:eastAsia="仿宋" w:hAnsi="Times New Roman" w:cs="Times New Roman" w:hint="eastAsia"/>
          <w:sz w:val="32"/>
          <w:szCs w:val="32"/>
        </w:rPr>
        <w:t>有关</w:t>
      </w:r>
      <w:r w:rsidRPr="00096E5E">
        <w:rPr>
          <w:rFonts w:ascii="Times New Roman" w:eastAsia="仿宋" w:hAnsi="Times New Roman" w:cs="Times New Roman"/>
          <w:sz w:val="32"/>
          <w:szCs w:val="32"/>
        </w:rPr>
        <w:t>省级人民政府工业和信息化、自然资源主管部门。</w:t>
      </w:r>
    </w:p>
    <w:p w:rsidR="00BA2505" w:rsidRPr="00096E5E" w:rsidRDefault="00BA2505" w:rsidP="00BA2505">
      <w:pPr>
        <w:snapToGrid w:val="0"/>
        <w:spacing w:line="600" w:lineRule="exact"/>
        <w:ind w:firstLineChars="200" w:firstLine="640"/>
        <w:rPr>
          <w:rFonts w:ascii="Times New Roman" w:eastAsia="仿宋" w:hAnsi="Times New Roman" w:cs="Times New Roman"/>
          <w:sz w:val="32"/>
          <w:szCs w:val="32"/>
        </w:rPr>
      </w:pPr>
      <w:r w:rsidRPr="00096E5E">
        <w:rPr>
          <w:rFonts w:ascii="Times New Roman" w:eastAsia="仿宋" w:hAnsi="Times New Roman" w:cs="Times New Roman"/>
          <w:sz w:val="32"/>
          <w:szCs w:val="32"/>
        </w:rPr>
        <w:t>省级人民政府工业和信息化、自然资源主管部门应当将总量控制指标下达情况通报稀土生产企业住所地的县级以上地方人民政府工业和信息化、自然资源主管部门。</w:t>
      </w:r>
    </w:p>
    <w:p w:rsidR="00BA2505" w:rsidRPr="00096E5E" w:rsidRDefault="00BA2505" w:rsidP="00BA2505">
      <w:pPr>
        <w:snapToGrid w:val="0"/>
        <w:spacing w:line="600" w:lineRule="exact"/>
        <w:ind w:firstLineChars="200" w:firstLine="640"/>
        <w:rPr>
          <w:rFonts w:ascii="Times New Roman" w:eastAsia="仿宋" w:hAnsi="Times New Roman"/>
          <w:bCs/>
          <w:sz w:val="32"/>
          <w:szCs w:val="32"/>
        </w:rPr>
      </w:pPr>
      <w:r w:rsidRPr="00096E5E">
        <w:rPr>
          <w:rFonts w:ascii="黑体" w:eastAsia="黑体" w:hAnsi="黑体" w:cs="黑体" w:hint="eastAsia"/>
          <w:bCs/>
          <w:sz w:val="32"/>
          <w:szCs w:val="32"/>
        </w:rPr>
        <w:t>第七条</w:t>
      </w:r>
      <w:r w:rsidRPr="00096E5E">
        <w:rPr>
          <w:rFonts w:ascii="Times New Roman" w:eastAsia="仿宋" w:hAnsi="Times New Roman" w:cs="黑体" w:hint="eastAsia"/>
          <w:bCs/>
          <w:sz w:val="32"/>
          <w:szCs w:val="32"/>
        </w:rPr>
        <w:t xml:space="preserve"> </w:t>
      </w:r>
      <w:r w:rsidRPr="00096E5E">
        <w:rPr>
          <w:rFonts w:ascii="Times New Roman" w:eastAsia="仿宋" w:hAnsi="Times New Roman" w:cs="Times New Roman"/>
          <w:sz w:val="32"/>
          <w:szCs w:val="32"/>
        </w:rPr>
        <w:t>稀土生产企业</w:t>
      </w:r>
      <w:r w:rsidRPr="00096E5E">
        <w:rPr>
          <w:rFonts w:ascii="Times New Roman" w:eastAsia="仿宋" w:hAnsi="Times New Roman"/>
          <w:sz w:val="32"/>
          <w:szCs w:val="32"/>
        </w:rPr>
        <w:t>应当严格遵守法律</w:t>
      </w:r>
      <w:r w:rsidRPr="00096E5E">
        <w:rPr>
          <w:rFonts w:ascii="Times New Roman" w:eastAsia="仿宋" w:hAnsi="Times New Roman" w:hint="eastAsia"/>
          <w:sz w:val="32"/>
          <w:szCs w:val="32"/>
        </w:rPr>
        <w:t>、行政</w:t>
      </w:r>
      <w:r w:rsidRPr="00096E5E">
        <w:rPr>
          <w:rFonts w:ascii="Times New Roman" w:eastAsia="仿宋" w:hAnsi="Times New Roman"/>
          <w:sz w:val="32"/>
          <w:szCs w:val="32"/>
        </w:rPr>
        <w:t>法规和国家有关规定，</w:t>
      </w:r>
      <w:r w:rsidRPr="00096E5E">
        <w:rPr>
          <w:rFonts w:ascii="Times New Roman" w:eastAsia="仿宋" w:hAnsi="Times New Roman" w:cs="Times New Roman"/>
          <w:sz w:val="32"/>
          <w:szCs w:val="32"/>
        </w:rPr>
        <w:t>在</w:t>
      </w:r>
      <w:r w:rsidRPr="00096E5E">
        <w:rPr>
          <w:rFonts w:ascii="Times New Roman" w:eastAsia="仿宋" w:hAnsi="Times New Roman" w:cs="Times New Roman"/>
          <w:bCs/>
          <w:sz w:val="32"/>
          <w:szCs w:val="32"/>
        </w:rPr>
        <w:t>总量控制指标</w:t>
      </w:r>
      <w:r w:rsidRPr="00096E5E">
        <w:rPr>
          <w:rFonts w:ascii="Times New Roman" w:eastAsia="仿宋" w:hAnsi="Times New Roman"/>
          <w:bCs/>
          <w:sz w:val="32"/>
          <w:szCs w:val="32"/>
        </w:rPr>
        <w:t>范围内从事稀土开采和稀土冶炼分离。</w:t>
      </w:r>
    </w:p>
    <w:p w:rsidR="00BA2505" w:rsidRPr="00096E5E" w:rsidRDefault="00BA2505" w:rsidP="00BA2505">
      <w:pPr>
        <w:snapToGrid w:val="0"/>
        <w:spacing w:line="600" w:lineRule="exact"/>
        <w:ind w:firstLineChars="200" w:firstLine="640"/>
        <w:rPr>
          <w:rFonts w:ascii="Times New Roman" w:eastAsia="仿宋" w:hAnsi="Times New Roman"/>
          <w:bCs/>
          <w:sz w:val="32"/>
          <w:szCs w:val="32"/>
        </w:rPr>
      </w:pPr>
      <w:r w:rsidRPr="00096E5E">
        <w:rPr>
          <w:rFonts w:ascii="Times New Roman" w:eastAsia="仿宋" w:hAnsi="Times New Roman"/>
          <w:bCs/>
          <w:sz w:val="32"/>
          <w:szCs w:val="32"/>
        </w:rPr>
        <w:t>稀土生产企业由工业和信息化部会同自然资源部确定。</w:t>
      </w:r>
    </w:p>
    <w:p w:rsidR="00BA2505" w:rsidRPr="00096E5E" w:rsidRDefault="00BA2505" w:rsidP="00BA2505">
      <w:pPr>
        <w:snapToGrid w:val="0"/>
        <w:spacing w:line="600" w:lineRule="exact"/>
        <w:ind w:firstLineChars="200" w:firstLine="640"/>
        <w:rPr>
          <w:rFonts w:ascii="Times New Roman" w:eastAsia="仿宋" w:hAnsi="Times New Roman" w:cs="Times New Roman"/>
          <w:bCs/>
          <w:sz w:val="32"/>
          <w:szCs w:val="32"/>
        </w:rPr>
      </w:pPr>
      <w:r w:rsidRPr="00096E5E">
        <w:rPr>
          <w:rFonts w:ascii="Times New Roman" w:eastAsia="仿宋" w:hAnsi="Times New Roman"/>
          <w:bCs/>
          <w:sz w:val="32"/>
          <w:szCs w:val="32"/>
        </w:rPr>
        <w:lastRenderedPageBreak/>
        <w:t>除</w:t>
      </w:r>
      <w:r w:rsidRPr="00096E5E">
        <w:rPr>
          <w:rFonts w:ascii="Times New Roman" w:eastAsia="仿宋" w:hAnsi="Times New Roman" w:hint="eastAsia"/>
          <w:bCs/>
          <w:sz w:val="32"/>
          <w:szCs w:val="32"/>
        </w:rPr>
        <w:t>依据</w:t>
      </w:r>
      <w:r w:rsidRPr="00096E5E">
        <w:rPr>
          <w:rFonts w:ascii="Times New Roman" w:eastAsia="仿宋" w:hAnsi="Times New Roman"/>
          <w:bCs/>
          <w:sz w:val="32"/>
          <w:szCs w:val="32"/>
        </w:rPr>
        <w:t>前款</w:t>
      </w:r>
      <w:r w:rsidRPr="00096E5E">
        <w:rPr>
          <w:rFonts w:ascii="Times New Roman" w:eastAsia="仿宋" w:hAnsi="Times New Roman" w:hint="eastAsia"/>
          <w:bCs/>
          <w:sz w:val="32"/>
          <w:szCs w:val="32"/>
        </w:rPr>
        <w:t>确</w:t>
      </w:r>
      <w:r w:rsidRPr="00096E5E">
        <w:rPr>
          <w:rFonts w:ascii="Times New Roman" w:eastAsia="仿宋" w:hAnsi="Times New Roman"/>
          <w:bCs/>
          <w:sz w:val="32"/>
          <w:szCs w:val="32"/>
        </w:rPr>
        <w:t>定的</w:t>
      </w:r>
      <w:r w:rsidRPr="00096E5E">
        <w:rPr>
          <w:rFonts w:ascii="Times New Roman" w:eastAsia="仿宋" w:hAnsi="Times New Roman" w:hint="eastAsia"/>
          <w:bCs/>
          <w:sz w:val="32"/>
          <w:szCs w:val="32"/>
        </w:rPr>
        <w:t>企业</w:t>
      </w:r>
      <w:r w:rsidRPr="00096E5E">
        <w:rPr>
          <w:rFonts w:ascii="Times New Roman" w:eastAsia="仿宋" w:hAnsi="Times New Roman"/>
          <w:bCs/>
          <w:sz w:val="32"/>
          <w:szCs w:val="32"/>
        </w:rPr>
        <w:t>外，其他组织、个人不得从事稀土开采和稀土冶炼分离。</w:t>
      </w:r>
      <w:r w:rsidRPr="00096E5E">
        <w:rPr>
          <w:rFonts w:ascii="Times New Roman" w:eastAsia="仿宋" w:hAnsi="Times New Roman"/>
          <w:bCs/>
          <w:sz w:val="32"/>
          <w:szCs w:val="32"/>
        </w:rPr>
        <w:t xml:space="preserve"> </w:t>
      </w:r>
    </w:p>
    <w:p w:rsidR="00BA2505" w:rsidRPr="00096E5E" w:rsidRDefault="00BA2505" w:rsidP="00BA2505">
      <w:pPr>
        <w:snapToGrid w:val="0"/>
        <w:spacing w:line="600" w:lineRule="exact"/>
        <w:ind w:firstLine="642"/>
        <w:rPr>
          <w:rFonts w:ascii="Times New Roman" w:eastAsia="仿宋" w:hAnsi="Times New Roman" w:cs="Times New Roman"/>
          <w:sz w:val="32"/>
          <w:szCs w:val="32"/>
        </w:rPr>
      </w:pPr>
      <w:r w:rsidRPr="00096E5E">
        <w:rPr>
          <w:rFonts w:ascii="黑体" w:eastAsia="黑体" w:hAnsi="黑体" w:cs="黑体" w:hint="eastAsia"/>
          <w:bCs/>
          <w:sz w:val="32"/>
          <w:szCs w:val="32"/>
        </w:rPr>
        <w:t>第八条</w:t>
      </w:r>
      <w:r w:rsidRPr="00096E5E">
        <w:rPr>
          <w:rFonts w:ascii="Times New Roman" w:eastAsia="仿宋" w:hAnsi="Times New Roman" w:cs="黑体" w:hint="eastAsia"/>
          <w:bCs/>
          <w:sz w:val="32"/>
          <w:szCs w:val="32"/>
        </w:rPr>
        <w:t xml:space="preserve"> </w:t>
      </w:r>
      <w:r w:rsidRPr="00096E5E">
        <w:rPr>
          <w:rFonts w:ascii="Times New Roman" w:eastAsia="仿宋" w:hAnsi="Times New Roman" w:cs="Times New Roman"/>
          <w:sz w:val="32"/>
          <w:szCs w:val="32"/>
        </w:rPr>
        <w:t>稀土</w:t>
      </w:r>
      <w:r w:rsidRPr="00096E5E">
        <w:rPr>
          <w:rFonts w:ascii="Times New Roman" w:eastAsia="仿宋" w:hAnsi="Times New Roman" w:cs="Times New Roman" w:hint="eastAsia"/>
          <w:sz w:val="32"/>
          <w:szCs w:val="32"/>
        </w:rPr>
        <w:t>生产</w:t>
      </w:r>
      <w:r w:rsidRPr="00096E5E">
        <w:rPr>
          <w:rFonts w:ascii="Times New Roman" w:eastAsia="仿宋" w:hAnsi="Times New Roman" w:cs="Times New Roman"/>
          <w:sz w:val="32"/>
          <w:szCs w:val="32"/>
        </w:rPr>
        <w:t>企业对本企业总量控制指标执行情况负责。</w:t>
      </w:r>
    </w:p>
    <w:p w:rsidR="00BA2505" w:rsidRPr="00096E5E" w:rsidRDefault="00BA2505" w:rsidP="00BA2505">
      <w:pPr>
        <w:snapToGrid w:val="0"/>
        <w:spacing w:line="600" w:lineRule="exact"/>
        <w:ind w:firstLine="642"/>
        <w:rPr>
          <w:rFonts w:ascii="Times New Roman" w:eastAsia="仿宋" w:hAnsi="Times New Roman" w:cs="Times New Roman"/>
          <w:bCs/>
          <w:sz w:val="32"/>
          <w:szCs w:val="32"/>
        </w:rPr>
      </w:pPr>
      <w:r w:rsidRPr="00096E5E">
        <w:rPr>
          <w:rFonts w:ascii="黑体" w:eastAsia="黑体" w:hAnsi="黑体" w:cs="黑体" w:hint="eastAsia"/>
          <w:bCs/>
          <w:sz w:val="32"/>
          <w:szCs w:val="32"/>
        </w:rPr>
        <w:t>第九条</w:t>
      </w:r>
      <w:r w:rsidRPr="00096E5E">
        <w:rPr>
          <w:rFonts w:ascii="Times New Roman" w:eastAsia="仿宋" w:hAnsi="Times New Roman" w:cs="Times New Roman" w:hint="eastAsia"/>
          <w:bCs/>
          <w:sz w:val="32"/>
          <w:szCs w:val="32"/>
        </w:rPr>
        <w:t xml:space="preserve"> </w:t>
      </w:r>
      <w:r w:rsidRPr="00096E5E">
        <w:rPr>
          <w:rFonts w:ascii="Times New Roman" w:eastAsia="仿宋" w:hAnsi="Times New Roman" w:cs="Times New Roman" w:hint="eastAsia"/>
          <w:bCs/>
          <w:sz w:val="32"/>
          <w:szCs w:val="32"/>
        </w:rPr>
        <w:t>稀土</w:t>
      </w:r>
      <w:r w:rsidRPr="00096E5E">
        <w:rPr>
          <w:rFonts w:ascii="Times New Roman" w:eastAsia="仿宋" w:hAnsi="Times New Roman" w:cs="Times New Roman"/>
          <w:bCs/>
          <w:sz w:val="32"/>
          <w:szCs w:val="32"/>
        </w:rPr>
        <w:t>生产</w:t>
      </w:r>
      <w:r w:rsidRPr="00096E5E">
        <w:rPr>
          <w:rFonts w:ascii="Times New Roman" w:eastAsia="仿宋" w:hAnsi="Times New Roman" w:cs="Times New Roman" w:hint="eastAsia"/>
          <w:bCs/>
          <w:sz w:val="32"/>
          <w:szCs w:val="32"/>
        </w:rPr>
        <w:t>企业应当</w:t>
      </w:r>
      <w:r w:rsidRPr="00096E5E">
        <w:rPr>
          <w:rFonts w:ascii="Times New Roman" w:eastAsia="仿宋" w:hAnsi="Times New Roman" w:cs="Times New Roman"/>
          <w:bCs/>
          <w:sz w:val="32"/>
          <w:szCs w:val="32"/>
        </w:rPr>
        <w:t>及时</w:t>
      </w:r>
      <w:r w:rsidRPr="00096E5E">
        <w:rPr>
          <w:rFonts w:ascii="Times New Roman" w:eastAsia="仿宋" w:hAnsi="Times New Roman" w:cs="Times New Roman" w:hint="eastAsia"/>
          <w:bCs/>
          <w:sz w:val="32"/>
          <w:szCs w:val="32"/>
        </w:rPr>
        <w:t>向住所地的县级人民政府工业和信息化、自然资源主管部门报送月度</w:t>
      </w:r>
      <w:r w:rsidRPr="00096E5E">
        <w:rPr>
          <w:rFonts w:ascii="Times New Roman" w:eastAsia="仿宋" w:hAnsi="Times New Roman" w:cs="Times New Roman"/>
          <w:bCs/>
          <w:sz w:val="32"/>
          <w:szCs w:val="32"/>
        </w:rPr>
        <w:t>、</w:t>
      </w:r>
      <w:r w:rsidRPr="00096E5E">
        <w:rPr>
          <w:rFonts w:ascii="Times New Roman" w:eastAsia="仿宋" w:hAnsi="Times New Roman" w:cs="Times New Roman"/>
          <w:sz w:val="32"/>
          <w:szCs w:val="32"/>
        </w:rPr>
        <w:t>年度</w:t>
      </w:r>
      <w:r w:rsidRPr="00096E5E">
        <w:rPr>
          <w:rFonts w:ascii="Times New Roman" w:eastAsia="仿宋" w:hAnsi="Times New Roman" w:cs="Times New Roman" w:hint="eastAsia"/>
          <w:bCs/>
          <w:sz w:val="32"/>
          <w:szCs w:val="32"/>
        </w:rPr>
        <w:t>总量控制指标执行情况。</w:t>
      </w:r>
    </w:p>
    <w:p w:rsidR="00BA2505" w:rsidRPr="00096E5E" w:rsidRDefault="00BA2505" w:rsidP="00BA2505">
      <w:pPr>
        <w:snapToGrid w:val="0"/>
        <w:spacing w:line="600" w:lineRule="exact"/>
        <w:ind w:firstLine="642"/>
        <w:rPr>
          <w:rFonts w:ascii="Times New Roman" w:eastAsia="仿宋" w:hAnsi="Times New Roman" w:cs="Times New Roman"/>
          <w:bCs/>
          <w:sz w:val="32"/>
          <w:szCs w:val="32"/>
        </w:rPr>
      </w:pPr>
      <w:r w:rsidRPr="00096E5E">
        <w:rPr>
          <w:rFonts w:ascii="Times New Roman" w:eastAsia="仿宋" w:hAnsi="Times New Roman" w:cs="Times New Roman" w:hint="eastAsia"/>
          <w:bCs/>
          <w:sz w:val="32"/>
          <w:szCs w:val="32"/>
        </w:rPr>
        <w:t>县级以上地方人民政府工业和信息化、自然资源主管部门应当汇总本行政区域内稀土生产企业月度、年度总量控制指标执行情况，及时报送上一级人民政府工业和信息化、自然资源主管部门。</w:t>
      </w:r>
    </w:p>
    <w:p w:rsidR="00BA2505" w:rsidRPr="00096E5E" w:rsidRDefault="00BA2505" w:rsidP="00BA2505">
      <w:pPr>
        <w:snapToGrid w:val="0"/>
        <w:spacing w:line="600" w:lineRule="exact"/>
        <w:ind w:firstLine="642"/>
        <w:rPr>
          <w:rFonts w:ascii="Times New Roman" w:eastAsia="仿宋" w:hAnsi="Times New Roman" w:cs="Times New Roman"/>
          <w:sz w:val="32"/>
          <w:szCs w:val="32"/>
        </w:rPr>
      </w:pPr>
      <w:r w:rsidRPr="00096E5E">
        <w:rPr>
          <w:rFonts w:ascii="黑体" w:eastAsia="黑体" w:hAnsi="黑体" w:cs="黑体" w:hint="eastAsia"/>
          <w:bCs/>
          <w:sz w:val="32"/>
          <w:szCs w:val="32"/>
        </w:rPr>
        <w:t>第</w:t>
      </w:r>
      <w:r w:rsidRPr="00096E5E">
        <w:rPr>
          <w:rFonts w:ascii="黑体" w:eastAsia="黑体" w:hAnsi="黑体" w:cs="黑体"/>
          <w:bCs/>
          <w:sz w:val="32"/>
          <w:szCs w:val="32"/>
        </w:rPr>
        <w:t>十</w:t>
      </w:r>
      <w:r w:rsidRPr="00096E5E">
        <w:rPr>
          <w:rFonts w:ascii="黑体" w:eastAsia="黑体" w:hAnsi="黑体" w:cs="黑体" w:hint="eastAsia"/>
          <w:bCs/>
          <w:sz w:val="32"/>
          <w:szCs w:val="32"/>
        </w:rPr>
        <w:t>条</w:t>
      </w:r>
      <w:r w:rsidRPr="00096E5E">
        <w:rPr>
          <w:rFonts w:ascii="Times New Roman" w:eastAsia="仿宋" w:hAnsi="Times New Roman" w:cs="黑体" w:hint="eastAsia"/>
          <w:bCs/>
          <w:sz w:val="32"/>
          <w:szCs w:val="32"/>
        </w:rPr>
        <w:t xml:space="preserve"> </w:t>
      </w:r>
      <w:r w:rsidRPr="00096E5E">
        <w:rPr>
          <w:rFonts w:ascii="Times New Roman" w:eastAsia="仿宋" w:hAnsi="Times New Roman" w:cs="Times New Roman" w:hint="eastAsia"/>
          <w:bCs/>
          <w:sz w:val="32"/>
          <w:szCs w:val="32"/>
        </w:rPr>
        <w:t>稀土</w:t>
      </w:r>
      <w:r w:rsidRPr="00096E5E">
        <w:rPr>
          <w:rFonts w:ascii="Times New Roman" w:eastAsia="仿宋" w:hAnsi="Times New Roman" w:cs="Times New Roman"/>
          <w:bCs/>
          <w:sz w:val="32"/>
          <w:szCs w:val="32"/>
        </w:rPr>
        <w:t>生产</w:t>
      </w:r>
      <w:r w:rsidRPr="00096E5E">
        <w:rPr>
          <w:rFonts w:ascii="Times New Roman" w:eastAsia="仿宋" w:hAnsi="Times New Roman" w:cs="Times New Roman" w:hint="eastAsia"/>
          <w:bCs/>
          <w:sz w:val="32"/>
          <w:szCs w:val="32"/>
        </w:rPr>
        <w:t>企业应当建立稀土产品流向</w:t>
      </w:r>
      <w:r w:rsidRPr="00096E5E">
        <w:rPr>
          <w:rFonts w:ascii="Times New Roman" w:eastAsia="仿宋" w:hAnsi="Times New Roman" w:cs="Times New Roman"/>
          <w:sz w:val="32"/>
          <w:szCs w:val="32"/>
        </w:rPr>
        <w:t>记录制度，如实记录稀土产品流向信息，</w:t>
      </w:r>
      <w:r w:rsidRPr="00096E5E">
        <w:rPr>
          <w:rFonts w:ascii="Times New Roman" w:eastAsia="仿宋" w:hAnsi="Times New Roman" w:cs="Times New Roman" w:hint="eastAsia"/>
          <w:sz w:val="32"/>
          <w:szCs w:val="32"/>
        </w:rPr>
        <w:t>并于每月</w:t>
      </w:r>
      <w:r w:rsidRPr="00096E5E">
        <w:rPr>
          <w:rFonts w:ascii="Times New Roman" w:eastAsia="仿宋" w:hAnsi="Times New Roman" w:cs="Times New Roman" w:hint="eastAsia"/>
          <w:sz w:val="32"/>
          <w:szCs w:val="32"/>
        </w:rPr>
        <w:t>10</w:t>
      </w:r>
      <w:r w:rsidRPr="00096E5E">
        <w:rPr>
          <w:rFonts w:ascii="Times New Roman" w:eastAsia="仿宋" w:hAnsi="Times New Roman" w:cs="Times New Roman" w:hint="eastAsia"/>
          <w:sz w:val="32"/>
          <w:szCs w:val="32"/>
        </w:rPr>
        <w:t>日前将上月度稀土产品流向信息</w:t>
      </w:r>
      <w:r w:rsidRPr="00096E5E">
        <w:rPr>
          <w:rFonts w:ascii="Times New Roman" w:eastAsia="仿宋" w:hAnsi="Times New Roman" w:cs="Times New Roman"/>
          <w:sz w:val="32"/>
          <w:szCs w:val="32"/>
        </w:rPr>
        <w:t>录入工业和信息化部会同有关部门建立的稀土产品追溯信息系统。</w:t>
      </w:r>
    </w:p>
    <w:p w:rsidR="00BA2505" w:rsidRPr="00096E5E" w:rsidRDefault="00BA2505" w:rsidP="00BA2505">
      <w:pPr>
        <w:snapToGrid w:val="0"/>
        <w:spacing w:line="600" w:lineRule="exact"/>
        <w:ind w:firstLine="642"/>
        <w:rPr>
          <w:rFonts w:ascii="Times New Roman" w:eastAsia="仿宋" w:hAnsi="Times New Roman"/>
          <w:bCs/>
          <w:sz w:val="32"/>
          <w:szCs w:val="32"/>
        </w:rPr>
      </w:pPr>
      <w:r w:rsidRPr="00096E5E">
        <w:rPr>
          <w:rFonts w:ascii="黑体" w:eastAsia="黑体" w:hAnsi="黑体" w:cs="黑体" w:hint="eastAsia"/>
          <w:bCs/>
          <w:sz w:val="32"/>
          <w:szCs w:val="32"/>
        </w:rPr>
        <w:t>第十一条</w:t>
      </w:r>
      <w:r w:rsidRPr="00096E5E">
        <w:rPr>
          <w:rFonts w:ascii="Times New Roman" w:eastAsia="仿宋" w:hAnsi="Times New Roman" w:cs="黑体" w:hint="eastAsia"/>
          <w:bCs/>
          <w:sz w:val="32"/>
          <w:szCs w:val="32"/>
        </w:rPr>
        <w:t xml:space="preserve"> </w:t>
      </w:r>
      <w:r w:rsidRPr="00096E5E">
        <w:rPr>
          <w:rFonts w:ascii="Times New Roman" w:eastAsia="仿宋" w:hAnsi="Times New Roman" w:cs="Times New Roman" w:hint="eastAsia"/>
          <w:bCs/>
          <w:sz w:val="32"/>
          <w:szCs w:val="32"/>
        </w:rPr>
        <w:t>稀土</w:t>
      </w:r>
      <w:r w:rsidRPr="00096E5E">
        <w:rPr>
          <w:rFonts w:ascii="Times New Roman" w:eastAsia="仿宋" w:hAnsi="Times New Roman" w:cs="Times New Roman"/>
          <w:bCs/>
          <w:sz w:val="32"/>
          <w:szCs w:val="32"/>
        </w:rPr>
        <w:t>生产</w:t>
      </w:r>
      <w:r w:rsidRPr="00096E5E">
        <w:rPr>
          <w:rFonts w:ascii="Times New Roman" w:eastAsia="仿宋" w:hAnsi="Times New Roman" w:cs="Times New Roman" w:hint="eastAsia"/>
          <w:bCs/>
          <w:sz w:val="32"/>
          <w:szCs w:val="32"/>
        </w:rPr>
        <w:t>企业应当履行网络和数据安全保护义务，建立健全企业内部网络和数据安全管理制度，提升企业网络和数据安全保护水平，保障企业网络和数据安全。</w:t>
      </w:r>
    </w:p>
    <w:p w:rsidR="00BA2505" w:rsidRPr="00096E5E" w:rsidRDefault="00BA2505" w:rsidP="00BA2505">
      <w:pPr>
        <w:snapToGrid w:val="0"/>
        <w:spacing w:line="600" w:lineRule="exact"/>
        <w:ind w:firstLine="640"/>
        <w:rPr>
          <w:rFonts w:ascii="Times New Roman" w:eastAsia="仿宋" w:hAnsi="Times New Roman"/>
          <w:bCs/>
          <w:sz w:val="32"/>
          <w:szCs w:val="32"/>
        </w:rPr>
      </w:pPr>
      <w:r w:rsidRPr="00096E5E">
        <w:rPr>
          <w:rFonts w:ascii="黑体" w:eastAsia="黑体" w:hAnsi="黑体" w:cs="黑体" w:hint="eastAsia"/>
          <w:bCs/>
          <w:sz w:val="32"/>
          <w:szCs w:val="32"/>
        </w:rPr>
        <w:t>第十二条</w:t>
      </w:r>
      <w:r w:rsidRPr="00096E5E">
        <w:rPr>
          <w:rFonts w:ascii="Times New Roman" w:eastAsia="仿宋" w:hAnsi="Times New Roman" w:hint="eastAsia"/>
          <w:bCs/>
          <w:sz w:val="32"/>
          <w:szCs w:val="32"/>
        </w:rPr>
        <w:t xml:space="preserve"> </w:t>
      </w:r>
      <w:r w:rsidRPr="00096E5E">
        <w:rPr>
          <w:rFonts w:ascii="Times New Roman" w:eastAsia="仿宋" w:hAnsi="Times New Roman" w:hint="eastAsia"/>
          <w:bCs/>
          <w:sz w:val="32"/>
          <w:szCs w:val="32"/>
        </w:rPr>
        <w:t>县级以上人民政府工业和信息化、自然资源主管部门应当加强对</w:t>
      </w:r>
      <w:r w:rsidRPr="00096E5E">
        <w:rPr>
          <w:rFonts w:ascii="Times New Roman" w:eastAsia="仿宋" w:hAnsi="Times New Roman"/>
          <w:sz w:val="32"/>
          <w:szCs w:val="32"/>
        </w:rPr>
        <w:t>总量控制指标执行情况等的监督检查，</w:t>
      </w:r>
      <w:r w:rsidRPr="00096E5E">
        <w:rPr>
          <w:rFonts w:ascii="Times New Roman" w:eastAsia="仿宋" w:hAnsi="Times New Roman" w:hint="eastAsia"/>
          <w:sz w:val="32"/>
          <w:szCs w:val="32"/>
        </w:rPr>
        <w:t>依法查处</w:t>
      </w:r>
      <w:r w:rsidRPr="00096E5E">
        <w:rPr>
          <w:rFonts w:ascii="Times New Roman" w:eastAsia="仿宋" w:hAnsi="Times New Roman" w:hint="eastAsia"/>
          <w:sz w:val="32"/>
          <w:szCs w:val="32"/>
        </w:rPr>
        <w:lastRenderedPageBreak/>
        <w:t>违法行为，</w:t>
      </w:r>
      <w:r w:rsidRPr="00096E5E">
        <w:rPr>
          <w:rFonts w:ascii="Times New Roman" w:eastAsia="仿宋" w:hAnsi="Times New Roman"/>
          <w:sz w:val="32"/>
          <w:szCs w:val="32"/>
        </w:rPr>
        <w:t>严格执行法律、行政法规以及国务院关于涉企行政检查的</w:t>
      </w:r>
      <w:r w:rsidRPr="00096E5E">
        <w:rPr>
          <w:rFonts w:ascii="Times New Roman" w:eastAsia="仿宋" w:hAnsi="Times New Roman" w:hint="eastAsia"/>
          <w:bCs/>
          <w:sz w:val="32"/>
          <w:szCs w:val="32"/>
        </w:rPr>
        <w:t>规定要求，确保监督检查于法有据、严格规范、公正文明、精准高效。</w:t>
      </w:r>
    </w:p>
    <w:p w:rsidR="00BA2505" w:rsidRPr="00096E5E" w:rsidRDefault="00BA2505" w:rsidP="00BA2505">
      <w:pPr>
        <w:snapToGrid w:val="0"/>
        <w:spacing w:line="600" w:lineRule="exact"/>
        <w:ind w:firstLine="640"/>
        <w:rPr>
          <w:rFonts w:ascii="Times New Roman" w:eastAsia="仿宋" w:hAnsi="Times New Roman"/>
          <w:sz w:val="32"/>
          <w:szCs w:val="32"/>
        </w:rPr>
      </w:pPr>
      <w:r w:rsidRPr="00096E5E">
        <w:rPr>
          <w:rFonts w:ascii="Times New Roman" w:eastAsia="仿宋" w:hAnsi="Times New Roman" w:hint="eastAsia"/>
          <w:sz w:val="32"/>
          <w:szCs w:val="32"/>
        </w:rPr>
        <w:t>县级以上地方人民政府工业和信息化、自然资源主管部门应当及时将违法行为查处情况向上一级人民政府工业和信息化、自然资源主管部门报告。</w:t>
      </w:r>
    </w:p>
    <w:p w:rsidR="00BA2505" w:rsidRPr="00096E5E" w:rsidRDefault="00BA2505" w:rsidP="00BA2505">
      <w:pPr>
        <w:snapToGrid w:val="0"/>
        <w:spacing w:line="600" w:lineRule="exact"/>
        <w:ind w:firstLine="640"/>
        <w:rPr>
          <w:rFonts w:ascii="Times New Roman" w:eastAsia="仿宋" w:hAnsi="Times New Roman"/>
          <w:bCs/>
          <w:sz w:val="32"/>
          <w:szCs w:val="32"/>
        </w:rPr>
      </w:pPr>
      <w:r w:rsidRPr="00096E5E">
        <w:rPr>
          <w:rFonts w:ascii="Times New Roman" w:eastAsia="仿宋" w:hAnsi="Times New Roman"/>
          <w:bCs/>
          <w:sz w:val="32"/>
          <w:szCs w:val="32"/>
        </w:rPr>
        <w:t>省级人民政府工业和信息化、自然资源主管部门应当于每年</w:t>
      </w:r>
      <w:r w:rsidRPr="00096E5E">
        <w:rPr>
          <w:rFonts w:ascii="Times New Roman" w:eastAsia="仿宋" w:hAnsi="Times New Roman"/>
          <w:bCs/>
          <w:sz w:val="32"/>
          <w:szCs w:val="32"/>
        </w:rPr>
        <w:t>12</w:t>
      </w:r>
      <w:r w:rsidRPr="00096E5E">
        <w:rPr>
          <w:rFonts w:ascii="Times New Roman" w:eastAsia="仿宋" w:hAnsi="Times New Roman"/>
          <w:bCs/>
          <w:sz w:val="32"/>
          <w:szCs w:val="32"/>
        </w:rPr>
        <w:t>月底前将本行政区域内总量控制指标监督检查</w:t>
      </w:r>
      <w:r w:rsidRPr="00096E5E">
        <w:rPr>
          <w:rFonts w:ascii="Times New Roman" w:eastAsia="仿宋" w:hAnsi="Times New Roman" w:hint="eastAsia"/>
          <w:bCs/>
          <w:sz w:val="32"/>
          <w:szCs w:val="32"/>
        </w:rPr>
        <w:t>总体</w:t>
      </w:r>
      <w:r w:rsidRPr="00096E5E">
        <w:rPr>
          <w:rFonts w:ascii="Times New Roman" w:eastAsia="仿宋" w:hAnsi="Times New Roman"/>
          <w:bCs/>
          <w:sz w:val="32"/>
          <w:szCs w:val="32"/>
        </w:rPr>
        <w:t>情况报工业和信息化部、自然资源部。</w:t>
      </w:r>
    </w:p>
    <w:p w:rsidR="00BA2505" w:rsidRPr="00096E5E" w:rsidRDefault="00BA2505" w:rsidP="00BA2505">
      <w:pPr>
        <w:snapToGrid w:val="0"/>
        <w:spacing w:line="600" w:lineRule="exact"/>
        <w:ind w:firstLine="640"/>
        <w:rPr>
          <w:rFonts w:ascii="Times New Roman" w:eastAsia="仿宋" w:hAnsi="Times New Roman" w:cs="Times New Roman"/>
          <w:sz w:val="32"/>
          <w:szCs w:val="32"/>
        </w:rPr>
      </w:pPr>
      <w:r w:rsidRPr="00096E5E">
        <w:rPr>
          <w:rFonts w:ascii="黑体" w:eastAsia="黑体" w:hAnsi="黑体" w:cs="黑体" w:hint="eastAsia"/>
          <w:bCs/>
          <w:sz w:val="32"/>
          <w:szCs w:val="32"/>
        </w:rPr>
        <w:t>第十三条</w:t>
      </w:r>
      <w:r w:rsidRPr="00096E5E">
        <w:rPr>
          <w:rFonts w:ascii="Times New Roman" w:eastAsia="仿宋" w:hAnsi="Times New Roman" w:cs="Times New Roman" w:hint="eastAsia"/>
          <w:sz w:val="32"/>
          <w:szCs w:val="32"/>
        </w:rPr>
        <w:t xml:space="preserve"> </w:t>
      </w:r>
      <w:r w:rsidRPr="00096E5E">
        <w:rPr>
          <w:rFonts w:ascii="Times New Roman" w:eastAsia="仿宋" w:hAnsi="Times New Roman" w:cs="Times New Roman" w:hint="eastAsia"/>
          <w:sz w:val="32"/>
          <w:szCs w:val="32"/>
        </w:rPr>
        <w:t>稀土</w:t>
      </w:r>
      <w:r w:rsidRPr="00096E5E">
        <w:rPr>
          <w:rFonts w:ascii="Times New Roman" w:eastAsia="仿宋" w:hAnsi="Times New Roman" w:cs="Times New Roman"/>
          <w:sz w:val="32"/>
          <w:szCs w:val="32"/>
        </w:rPr>
        <w:t>生产</w:t>
      </w:r>
      <w:r w:rsidRPr="00096E5E">
        <w:rPr>
          <w:rFonts w:ascii="Times New Roman" w:eastAsia="仿宋" w:hAnsi="Times New Roman" w:cs="Times New Roman" w:hint="eastAsia"/>
          <w:sz w:val="32"/>
          <w:szCs w:val="32"/>
        </w:rPr>
        <w:t>企业违</w:t>
      </w:r>
      <w:r w:rsidRPr="00096E5E">
        <w:rPr>
          <w:rFonts w:ascii="Times New Roman" w:eastAsia="仿宋" w:hAnsi="Times New Roman" w:cs="Times New Roman"/>
          <w:sz w:val="32"/>
          <w:szCs w:val="32"/>
        </w:rPr>
        <w:t>反本办法</w:t>
      </w:r>
      <w:r w:rsidRPr="00096E5E">
        <w:rPr>
          <w:rFonts w:ascii="Times New Roman" w:eastAsia="仿宋" w:hAnsi="Times New Roman" w:cs="Times New Roman" w:hint="eastAsia"/>
          <w:sz w:val="32"/>
          <w:szCs w:val="32"/>
        </w:rPr>
        <w:t>规定</w:t>
      </w:r>
      <w:r w:rsidRPr="00096E5E">
        <w:rPr>
          <w:rFonts w:ascii="Times New Roman" w:eastAsia="仿宋" w:hAnsi="Times New Roman" w:cs="Times New Roman"/>
          <w:sz w:val="32"/>
          <w:szCs w:val="32"/>
        </w:rPr>
        <w:t>，或者拒绝、阻碍监督检查部门依法履行监督检查职责的，由</w:t>
      </w:r>
      <w:r w:rsidRPr="00096E5E">
        <w:rPr>
          <w:rFonts w:ascii="Times New Roman" w:eastAsia="仿宋" w:hAnsi="Times New Roman"/>
          <w:sz w:val="32"/>
          <w:szCs w:val="32"/>
        </w:rPr>
        <w:t>县级以上人民政府</w:t>
      </w:r>
      <w:r w:rsidRPr="00096E5E">
        <w:rPr>
          <w:rFonts w:ascii="Times New Roman" w:eastAsia="仿宋" w:hAnsi="Times New Roman" w:cs="Times New Roman"/>
          <w:sz w:val="32"/>
          <w:szCs w:val="32"/>
        </w:rPr>
        <w:t>工业和信息化、自然资源主管部门按照职责分工责令改</w:t>
      </w:r>
      <w:r w:rsidRPr="00096E5E">
        <w:rPr>
          <w:rFonts w:ascii="Times New Roman" w:eastAsia="仿宋" w:hAnsi="Times New Roman" w:cs="Times New Roman" w:hint="eastAsia"/>
          <w:sz w:val="32"/>
          <w:szCs w:val="32"/>
        </w:rPr>
        <w:t>正，依照《中华人民共和国矿产资源法》《稀土管理条例》等法律、行政法规的规定予以处罚。</w:t>
      </w:r>
    </w:p>
    <w:p w:rsidR="00BA2505" w:rsidRPr="00096E5E" w:rsidRDefault="00BA2505" w:rsidP="00BA2505">
      <w:pPr>
        <w:snapToGrid w:val="0"/>
        <w:spacing w:line="600" w:lineRule="exact"/>
        <w:ind w:firstLine="640"/>
        <w:rPr>
          <w:rFonts w:ascii="Times New Roman" w:eastAsia="仿宋" w:hAnsi="Times New Roman" w:cs="Times New Roman"/>
          <w:sz w:val="32"/>
          <w:szCs w:val="32"/>
        </w:rPr>
      </w:pPr>
      <w:r w:rsidRPr="00096E5E">
        <w:rPr>
          <w:rFonts w:ascii="黑体" w:eastAsia="黑体" w:hAnsi="黑体" w:cs="黑体" w:hint="eastAsia"/>
          <w:bCs/>
          <w:sz w:val="32"/>
          <w:szCs w:val="32"/>
        </w:rPr>
        <w:t>第十四条</w:t>
      </w:r>
      <w:r w:rsidRPr="00096E5E">
        <w:rPr>
          <w:rFonts w:ascii="Times New Roman" w:eastAsia="仿宋" w:hAnsi="Times New Roman" w:cs="Times New Roman" w:hint="eastAsia"/>
          <w:sz w:val="32"/>
          <w:szCs w:val="32"/>
        </w:rPr>
        <w:t xml:space="preserve"> </w:t>
      </w:r>
      <w:r w:rsidRPr="00096E5E">
        <w:rPr>
          <w:rFonts w:ascii="Times New Roman" w:eastAsia="仿宋" w:hAnsi="Times New Roman" w:cs="Times New Roman" w:hint="eastAsia"/>
          <w:sz w:val="32"/>
          <w:szCs w:val="32"/>
        </w:rPr>
        <w:t>稀土</w:t>
      </w:r>
      <w:r w:rsidRPr="00096E5E">
        <w:rPr>
          <w:rFonts w:ascii="Times New Roman" w:eastAsia="仿宋" w:hAnsi="Times New Roman" w:cs="Times New Roman"/>
          <w:sz w:val="32"/>
          <w:szCs w:val="32"/>
        </w:rPr>
        <w:t>生产</w:t>
      </w:r>
      <w:r w:rsidRPr="00096E5E">
        <w:rPr>
          <w:rFonts w:ascii="Times New Roman" w:eastAsia="仿宋" w:hAnsi="Times New Roman" w:cs="Times New Roman" w:hint="eastAsia"/>
          <w:sz w:val="32"/>
          <w:szCs w:val="32"/>
        </w:rPr>
        <w:t>企业违反</w:t>
      </w:r>
      <w:r w:rsidRPr="00096E5E">
        <w:rPr>
          <w:rFonts w:ascii="Times New Roman" w:eastAsia="仿宋" w:hAnsi="Times New Roman" w:cs="Times New Roman"/>
          <w:sz w:val="32"/>
          <w:szCs w:val="32"/>
        </w:rPr>
        <w:t>本办法</w:t>
      </w:r>
      <w:r w:rsidRPr="00096E5E">
        <w:rPr>
          <w:rFonts w:ascii="Times New Roman" w:eastAsia="仿宋" w:hAnsi="Times New Roman" w:cs="Times New Roman" w:hint="eastAsia"/>
          <w:sz w:val="32"/>
          <w:szCs w:val="32"/>
        </w:rPr>
        <w:t>规定</w:t>
      </w:r>
      <w:r w:rsidRPr="00096E5E">
        <w:rPr>
          <w:rFonts w:ascii="Times New Roman" w:eastAsia="仿宋" w:hAnsi="Times New Roman" w:cs="Times New Roman"/>
          <w:sz w:val="32"/>
          <w:szCs w:val="32"/>
        </w:rPr>
        <w:t>，受到行政处罚的，核减下一年度总量控制指标。</w:t>
      </w:r>
    </w:p>
    <w:p w:rsidR="00BA2505" w:rsidRPr="00096E5E" w:rsidRDefault="00BA2505" w:rsidP="00BA2505">
      <w:pPr>
        <w:widowControl/>
        <w:tabs>
          <w:tab w:val="left" w:pos="4140"/>
        </w:tabs>
        <w:adjustRightInd w:val="0"/>
        <w:snapToGrid w:val="0"/>
        <w:spacing w:line="600" w:lineRule="exact"/>
        <w:ind w:firstLineChars="200" w:firstLine="640"/>
        <w:rPr>
          <w:rFonts w:ascii="Times New Roman" w:eastAsia="仿宋" w:hAnsi="Times New Roman" w:cs="Times New Roman"/>
          <w:sz w:val="32"/>
          <w:szCs w:val="32"/>
        </w:rPr>
      </w:pPr>
      <w:r w:rsidRPr="00096E5E">
        <w:rPr>
          <w:rFonts w:ascii="黑体" w:eastAsia="黑体" w:hAnsi="黑体" w:cs="黑体" w:hint="eastAsia"/>
          <w:bCs/>
          <w:sz w:val="32"/>
          <w:szCs w:val="32"/>
        </w:rPr>
        <w:t>第十五条</w:t>
      </w:r>
      <w:r w:rsidRPr="00096E5E">
        <w:rPr>
          <w:rFonts w:ascii="Times New Roman" w:eastAsia="仿宋" w:hAnsi="Times New Roman" w:cs="Times New Roman" w:hint="eastAsia"/>
          <w:sz w:val="32"/>
          <w:szCs w:val="32"/>
        </w:rPr>
        <w:t xml:space="preserve"> </w:t>
      </w:r>
      <w:r w:rsidRPr="00096E5E">
        <w:rPr>
          <w:rFonts w:ascii="Times New Roman" w:eastAsia="仿宋" w:hAnsi="Times New Roman" w:cs="Times New Roman" w:hint="eastAsia"/>
          <w:sz w:val="32"/>
          <w:szCs w:val="32"/>
        </w:rPr>
        <w:t>工业和信息化、</w:t>
      </w:r>
      <w:r w:rsidRPr="00096E5E">
        <w:rPr>
          <w:rFonts w:ascii="Times New Roman" w:eastAsia="仿宋" w:hAnsi="Times New Roman" w:cs="Times New Roman"/>
          <w:sz w:val="32"/>
          <w:szCs w:val="32"/>
        </w:rPr>
        <w:t>自然资源、发展改革主管部门工作人员在稀土开采和稀土冶炼分离总量调控管理工作中滥用职权、玩忽职守、徇私舞弊的，</w:t>
      </w:r>
      <w:r w:rsidRPr="00096E5E">
        <w:rPr>
          <w:rFonts w:ascii="Times New Roman" w:eastAsia="仿宋" w:hAnsi="Times New Roman" w:cs="Times New Roman" w:hint="eastAsia"/>
          <w:sz w:val="32"/>
          <w:szCs w:val="32"/>
        </w:rPr>
        <w:t>依法给予处分。</w:t>
      </w:r>
    </w:p>
    <w:p w:rsidR="00BA2505" w:rsidRPr="00096E5E" w:rsidRDefault="00BA2505" w:rsidP="00BA2505">
      <w:pPr>
        <w:widowControl/>
        <w:tabs>
          <w:tab w:val="left" w:pos="4140"/>
        </w:tabs>
        <w:adjustRightInd w:val="0"/>
        <w:snapToGrid w:val="0"/>
        <w:spacing w:line="600" w:lineRule="exact"/>
        <w:ind w:firstLineChars="200" w:firstLine="640"/>
        <w:rPr>
          <w:rFonts w:ascii="Times New Roman" w:eastAsia="仿宋" w:hAnsi="Times New Roman" w:cs="Times New Roman"/>
          <w:sz w:val="32"/>
          <w:szCs w:val="32"/>
        </w:rPr>
      </w:pPr>
      <w:r w:rsidRPr="00096E5E">
        <w:rPr>
          <w:rFonts w:ascii="黑体" w:eastAsia="黑体" w:hAnsi="黑体" w:cs="黑体" w:hint="eastAsia"/>
          <w:bCs/>
          <w:sz w:val="32"/>
          <w:szCs w:val="32"/>
        </w:rPr>
        <w:lastRenderedPageBreak/>
        <w:t>第十六条</w:t>
      </w:r>
      <w:r w:rsidRPr="00096E5E">
        <w:rPr>
          <w:rFonts w:ascii="Times New Roman" w:eastAsia="仿宋" w:hAnsi="Times New Roman" w:cs="黑体" w:hint="eastAsia"/>
          <w:sz w:val="32"/>
          <w:szCs w:val="32"/>
        </w:rPr>
        <w:t xml:space="preserve"> </w:t>
      </w:r>
      <w:r w:rsidRPr="00096E5E">
        <w:rPr>
          <w:rFonts w:ascii="Times New Roman" w:eastAsia="仿宋" w:hAnsi="Times New Roman" w:cs="Times New Roman" w:hint="eastAsia"/>
          <w:sz w:val="32"/>
          <w:szCs w:val="32"/>
        </w:rPr>
        <w:t>违反本办法规定，构成违反治安管理行为的，依法给予治安管理处罚；构成犯罪的，依法追究刑事责任。</w:t>
      </w:r>
    </w:p>
    <w:p w:rsidR="00384890" w:rsidRPr="00096E5E" w:rsidRDefault="00BA2505" w:rsidP="00BA2505">
      <w:pPr>
        <w:spacing w:line="600" w:lineRule="exact"/>
        <w:ind w:firstLineChars="200" w:firstLine="640"/>
        <w:rPr>
          <w:rFonts w:ascii="Times New Roman" w:eastAsia="仿宋" w:hAnsi="Times New Roman"/>
          <w:sz w:val="32"/>
          <w:szCs w:val="32"/>
        </w:rPr>
      </w:pPr>
      <w:r w:rsidRPr="00096E5E">
        <w:rPr>
          <w:rFonts w:ascii="黑体" w:eastAsia="黑体" w:hAnsi="黑体" w:cs="黑体" w:hint="eastAsia"/>
          <w:bCs/>
          <w:sz w:val="32"/>
          <w:szCs w:val="32"/>
        </w:rPr>
        <w:t>第十七条</w:t>
      </w:r>
      <w:r w:rsidRPr="00096E5E">
        <w:rPr>
          <w:rFonts w:ascii="Times New Roman" w:eastAsia="仿宋" w:hAnsi="Times New Roman" w:hint="eastAsia"/>
          <w:bCs/>
          <w:sz w:val="32"/>
          <w:szCs w:val="32"/>
        </w:rPr>
        <w:t xml:space="preserve"> </w:t>
      </w:r>
      <w:r w:rsidRPr="00096E5E">
        <w:rPr>
          <w:rFonts w:ascii="Times New Roman" w:eastAsia="仿宋" w:hAnsi="Times New Roman"/>
          <w:bCs/>
          <w:sz w:val="32"/>
          <w:szCs w:val="32"/>
        </w:rPr>
        <w:t>本</w:t>
      </w:r>
      <w:r w:rsidRPr="00096E5E">
        <w:rPr>
          <w:rFonts w:ascii="Times New Roman" w:eastAsia="仿宋" w:hAnsi="Times New Roman" w:hint="eastAsia"/>
          <w:sz w:val="32"/>
          <w:szCs w:val="32"/>
        </w:rPr>
        <w:t>办法</w:t>
      </w:r>
      <w:r w:rsidRPr="00096E5E">
        <w:rPr>
          <w:rFonts w:ascii="Times New Roman" w:eastAsia="仿宋" w:hAnsi="Times New Roman"/>
          <w:sz w:val="32"/>
          <w:szCs w:val="32"/>
        </w:rPr>
        <w:t>自</w:t>
      </w:r>
      <w:r w:rsidRPr="00096E5E">
        <w:rPr>
          <w:rFonts w:ascii="Times New Roman" w:eastAsia="仿宋" w:hAnsi="Times New Roman" w:hint="eastAsia"/>
          <w:sz w:val="32"/>
          <w:szCs w:val="32"/>
        </w:rPr>
        <w:t>公布之</w:t>
      </w:r>
      <w:r w:rsidRPr="00096E5E">
        <w:rPr>
          <w:rFonts w:ascii="Times New Roman" w:eastAsia="仿宋" w:hAnsi="Times New Roman"/>
          <w:sz w:val="32"/>
          <w:szCs w:val="32"/>
        </w:rPr>
        <w:t>日起施行。</w:t>
      </w:r>
      <w:r w:rsidRPr="00096E5E">
        <w:rPr>
          <w:rFonts w:ascii="Times New Roman" w:eastAsia="仿宋" w:hAnsi="Times New Roman" w:hint="eastAsia"/>
          <w:sz w:val="32"/>
          <w:szCs w:val="32"/>
        </w:rPr>
        <w:t>工业和信息化部</w:t>
      </w:r>
      <w:r w:rsidRPr="00096E5E">
        <w:rPr>
          <w:rFonts w:ascii="Times New Roman" w:eastAsia="仿宋" w:hAnsi="Times New Roman" w:hint="eastAsia"/>
          <w:sz w:val="32"/>
          <w:szCs w:val="32"/>
        </w:rPr>
        <w:t>2012</w:t>
      </w:r>
      <w:r w:rsidRPr="00096E5E">
        <w:rPr>
          <w:rFonts w:ascii="Times New Roman" w:eastAsia="仿宋" w:hAnsi="Times New Roman" w:hint="eastAsia"/>
          <w:sz w:val="32"/>
          <w:szCs w:val="32"/>
        </w:rPr>
        <w:t>年</w:t>
      </w:r>
      <w:r w:rsidRPr="00096E5E">
        <w:rPr>
          <w:rFonts w:ascii="Times New Roman" w:eastAsia="仿宋" w:hAnsi="Times New Roman" w:hint="eastAsia"/>
          <w:sz w:val="32"/>
          <w:szCs w:val="32"/>
        </w:rPr>
        <w:t>6</w:t>
      </w:r>
      <w:r w:rsidRPr="00096E5E">
        <w:rPr>
          <w:rFonts w:ascii="Times New Roman" w:eastAsia="仿宋" w:hAnsi="Times New Roman" w:hint="eastAsia"/>
          <w:sz w:val="32"/>
          <w:szCs w:val="32"/>
        </w:rPr>
        <w:t>月</w:t>
      </w:r>
      <w:r w:rsidRPr="00096E5E">
        <w:rPr>
          <w:rFonts w:ascii="Times New Roman" w:eastAsia="仿宋" w:hAnsi="Times New Roman" w:hint="eastAsia"/>
          <w:sz w:val="32"/>
          <w:szCs w:val="32"/>
        </w:rPr>
        <w:t>13</w:t>
      </w:r>
      <w:r w:rsidRPr="00096E5E">
        <w:rPr>
          <w:rFonts w:ascii="Times New Roman" w:eastAsia="仿宋" w:hAnsi="Times New Roman" w:hint="eastAsia"/>
          <w:sz w:val="32"/>
          <w:szCs w:val="32"/>
        </w:rPr>
        <w:t>日公布的</w:t>
      </w:r>
      <w:r w:rsidRPr="00096E5E">
        <w:rPr>
          <w:rFonts w:ascii="Times New Roman" w:eastAsia="仿宋" w:hAnsi="Times New Roman"/>
          <w:sz w:val="32"/>
          <w:szCs w:val="32"/>
        </w:rPr>
        <w:t>《关于印发稀土指令性生产计划管理暂行办法的通知》（工信部原</w:t>
      </w:r>
      <w:r w:rsidRPr="00096E5E">
        <w:rPr>
          <w:rFonts w:ascii="Times New Roman" w:eastAsia="仿宋" w:hAnsi="Times New Roman" w:cs="Times New Roman"/>
          <w:sz w:val="32"/>
          <w:szCs w:val="32"/>
        </w:rPr>
        <w:t>〔</w:t>
      </w:r>
      <w:r w:rsidRPr="00096E5E">
        <w:rPr>
          <w:rFonts w:ascii="Times New Roman" w:eastAsia="仿宋" w:hAnsi="Times New Roman" w:cs="Times New Roman"/>
          <w:sz w:val="32"/>
          <w:szCs w:val="32"/>
        </w:rPr>
        <w:t>2012</w:t>
      </w:r>
      <w:r w:rsidRPr="00096E5E">
        <w:rPr>
          <w:rFonts w:ascii="Times New Roman" w:eastAsia="仿宋" w:hAnsi="Times New Roman" w:cs="Times New Roman"/>
          <w:sz w:val="32"/>
          <w:szCs w:val="32"/>
        </w:rPr>
        <w:t>〕</w:t>
      </w:r>
      <w:r w:rsidRPr="00096E5E">
        <w:rPr>
          <w:rFonts w:ascii="Times New Roman" w:eastAsia="仿宋" w:hAnsi="Times New Roman" w:cs="Times New Roman"/>
          <w:sz w:val="32"/>
          <w:szCs w:val="32"/>
        </w:rPr>
        <w:t>285</w:t>
      </w:r>
      <w:r w:rsidRPr="00096E5E">
        <w:rPr>
          <w:rFonts w:ascii="Times New Roman" w:eastAsia="仿宋" w:hAnsi="Times New Roman" w:cs="Times New Roman"/>
          <w:sz w:val="32"/>
          <w:szCs w:val="32"/>
        </w:rPr>
        <w:t>号</w:t>
      </w:r>
      <w:r w:rsidRPr="00096E5E">
        <w:rPr>
          <w:rFonts w:ascii="Times New Roman" w:eastAsia="仿宋" w:hAnsi="Times New Roman"/>
          <w:sz w:val="32"/>
          <w:szCs w:val="32"/>
        </w:rPr>
        <w:t>）</w:t>
      </w:r>
      <w:r w:rsidRPr="00096E5E">
        <w:rPr>
          <w:rFonts w:ascii="Times New Roman" w:eastAsia="仿宋" w:hAnsi="Times New Roman" w:hint="eastAsia"/>
          <w:sz w:val="32"/>
          <w:szCs w:val="32"/>
        </w:rPr>
        <w:t>同时</w:t>
      </w:r>
      <w:r w:rsidRPr="00096E5E">
        <w:rPr>
          <w:rFonts w:ascii="Times New Roman" w:eastAsia="仿宋" w:hAnsi="Times New Roman"/>
          <w:sz w:val="32"/>
          <w:szCs w:val="32"/>
        </w:rPr>
        <w:t>废止。</w:t>
      </w:r>
      <w:bookmarkEnd w:id="6"/>
      <w:bookmarkEnd w:id="7"/>
    </w:p>
    <w:sectPr w:rsidR="00384890" w:rsidRPr="00096E5E">
      <w:headerReference w:type="default" r:id="rId8"/>
      <w:footerReference w:type="default" r:id="rId9"/>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074D" w:rsidRDefault="0079074D">
      <w:r>
        <w:separator/>
      </w:r>
    </w:p>
  </w:endnote>
  <w:endnote w:type="continuationSeparator" w:id="0">
    <w:p w:rsidR="0079074D" w:rsidRDefault="007907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仿宋"/>
    <w:charset w:val="86"/>
    <w:family w:val="auto"/>
    <w:pitch w:val="default"/>
    <w:sig w:usb0="00000000" w:usb1="00000000" w:usb2="0000000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4890" w:rsidRDefault="00680F38">
    <w:pPr>
      <w:pStyle w:val="a9"/>
      <w:ind w:leftChars="2280" w:left="4788" w:firstLineChars="2000" w:firstLine="6400"/>
      <w:rPr>
        <w:sz w:val="32"/>
        <w:szCs w:val="48"/>
      </w:rPr>
    </w:pPr>
    <w:r>
      <w:rPr>
        <w:noProof/>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84890" w:rsidRDefault="00680F38">
                          <w:pPr>
                            <w:pStyle w:val="a8"/>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FF7CF0">
                            <w:rPr>
                              <w:rFonts w:ascii="宋体" w:eastAsia="宋体" w:hAnsi="宋体" w:cs="宋体"/>
                              <w:noProof/>
                              <w:sz w:val="28"/>
                              <w:szCs w:val="28"/>
                            </w:rPr>
                            <w:t>- 5 -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384890" w:rsidRDefault="00680F38">
                    <w:pPr>
                      <w:pStyle w:val="a8"/>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FF7CF0">
                      <w:rPr>
                        <w:rFonts w:ascii="宋体" w:eastAsia="宋体" w:hAnsi="宋体" w:cs="宋体"/>
                        <w:noProof/>
                        <w:sz w:val="28"/>
                        <w:szCs w:val="28"/>
                      </w:rPr>
                      <w:t>- 5 -</w:t>
                    </w:r>
                    <w:r>
                      <w:rPr>
                        <w:rFonts w:ascii="宋体" w:eastAsia="宋体" w:hAnsi="宋体" w:cs="宋体" w:hint="eastAsia"/>
                        <w:sz w:val="28"/>
                        <w:szCs w:val="28"/>
                      </w:rPr>
                      <w:fldChar w:fldCharType="end"/>
                    </w:r>
                  </w:p>
                </w:txbxContent>
              </v:textbox>
              <w10:wrap anchorx="margin"/>
            </v:shape>
          </w:pict>
        </mc:Fallback>
      </mc:AlternateContent>
    </w:r>
  </w:p>
  <w:p w:rsidR="00384890" w:rsidRDefault="00680F38">
    <w:pPr>
      <w:pStyle w:val="a9"/>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7" name="直接连接符 7"/>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D383715" id="直接连接符 7"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" strokecolor="#005192" strokeweight="1.75pt">
              <v:stroke joinstyle="miter"/>
            </v:line>
          </w:pict>
        </mc:Fallback>
      </mc:AlternateContent>
    </w:r>
    <w:r>
      <w:rPr>
        <w:rFonts w:eastAsia="仿宋" w:hint="eastAsia"/>
        <w:color w:val="FAFAFA"/>
        <w:sz w:val="32"/>
        <w:szCs w:val="48"/>
      </w:rPr>
      <w:t>X</w:t>
    </w:r>
    <w:r>
      <w:rPr>
        <w:rFonts w:ascii="宋体" w:eastAsia="宋体" w:hAnsi="宋体" w:cs="宋体" w:hint="eastAsia"/>
        <w:b/>
        <w:bCs/>
        <w:color w:val="005192"/>
        <w:sz w:val="28"/>
        <w:szCs w:val="44"/>
      </w:rPr>
      <w:t>工业和信息化部发布</w:t>
    </w:r>
  </w:p>
  <w:p w:rsidR="00384890" w:rsidRDefault="00384890">
    <w:pPr>
      <w:pStyle w:val="a9"/>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074D" w:rsidRDefault="0079074D">
      <w:r>
        <w:separator/>
      </w:r>
    </w:p>
  </w:footnote>
  <w:footnote w:type="continuationSeparator" w:id="0">
    <w:p w:rsidR="0079074D" w:rsidRDefault="007907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4890" w:rsidRDefault="00680F38">
    <w:pPr>
      <w:pStyle w:val="a9"/>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1" name="直接连接符 1"/>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C0085B8"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5UW+AEAABY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" strokecolor="#005192" strokeweight="1.75pt">
              <v:stroke joinstyle="miter"/>
            </v:line>
          </w:pict>
        </mc:Fallback>
      </mc:AlternateContent>
    </w:r>
  </w:p>
  <w:p w:rsidR="00384890" w:rsidRDefault="00680F38">
    <w:pPr>
      <w:pStyle w:val="a9"/>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5240" b="15240"/>
          <wp:docPr id="2" name="图片 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szCs w:val="32"/>
      </w:rPr>
      <w:t>工业和信息化部规章</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7EEEA9B"/>
    <w:multiLevelType w:val="singleLevel"/>
    <w:tmpl w:val="E7EEEA9B"/>
    <w:lvl w:ilvl="0">
      <w:start w:val="1"/>
      <w:numFmt w:val="chineseCounting"/>
      <w:suff w:val="nothing"/>
      <w:lvlText w:val="（%1）"/>
      <w:lvlJc w:val="left"/>
      <w:pPr>
        <w:ind w:left="0" w:firstLine="0"/>
      </w:pPr>
    </w:lvl>
  </w:abstractNum>
  <w:abstractNum w:abstractNumId="1" w15:restartNumberingAfterBreak="0">
    <w:nsid w:val="F9DB6B06"/>
    <w:multiLevelType w:val="singleLevel"/>
    <w:tmpl w:val="F9DB6B06"/>
    <w:lvl w:ilvl="0">
      <w:start w:val="1"/>
      <w:numFmt w:val="chineseCounting"/>
      <w:suff w:val="nothing"/>
      <w:lvlText w:val="（%1）"/>
      <w:lvlJc w:val="left"/>
      <w:rPr>
        <w:rFonts w:hint="eastAsia"/>
      </w:rPr>
    </w:lvl>
  </w:abstractNum>
  <w:num w:numId="1">
    <w:abstractNumId w:val="1"/>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2"/>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02E8"/>
    <w:rsid w:val="0001617F"/>
    <w:rsid w:val="00057357"/>
    <w:rsid w:val="00060B55"/>
    <w:rsid w:val="000853BE"/>
    <w:rsid w:val="00096E5E"/>
    <w:rsid w:val="000B58FD"/>
    <w:rsid w:val="000C7ED2"/>
    <w:rsid w:val="000D068E"/>
    <w:rsid w:val="001277C6"/>
    <w:rsid w:val="001427A6"/>
    <w:rsid w:val="00144D67"/>
    <w:rsid w:val="00151573"/>
    <w:rsid w:val="00172A27"/>
    <w:rsid w:val="001B1EF0"/>
    <w:rsid w:val="001B1F5F"/>
    <w:rsid w:val="001D2D25"/>
    <w:rsid w:val="00226912"/>
    <w:rsid w:val="002561BD"/>
    <w:rsid w:val="00294CAC"/>
    <w:rsid w:val="002B0DF5"/>
    <w:rsid w:val="002B2AF2"/>
    <w:rsid w:val="002B4A60"/>
    <w:rsid w:val="002C5B3A"/>
    <w:rsid w:val="002E6C95"/>
    <w:rsid w:val="003260DC"/>
    <w:rsid w:val="00334BE8"/>
    <w:rsid w:val="003663DE"/>
    <w:rsid w:val="003835CC"/>
    <w:rsid w:val="00384890"/>
    <w:rsid w:val="003A23CB"/>
    <w:rsid w:val="003C3D0E"/>
    <w:rsid w:val="003C7F71"/>
    <w:rsid w:val="00411983"/>
    <w:rsid w:val="00411B4E"/>
    <w:rsid w:val="0042640A"/>
    <w:rsid w:val="004404E1"/>
    <w:rsid w:val="004A476F"/>
    <w:rsid w:val="00530785"/>
    <w:rsid w:val="005A596A"/>
    <w:rsid w:val="005C5D8F"/>
    <w:rsid w:val="005D5A1F"/>
    <w:rsid w:val="005E4587"/>
    <w:rsid w:val="005E5770"/>
    <w:rsid w:val="00626BC4"/>
    <w:rsid w:val="00633BD1"/>
    <w:rsid w:val="00642011"/>
    <w:rsid w:val="00680F38"/>
    <w:rsid w:val="006C7020"/>
    <w:rsid w:val="006E05FD"/>
    <w:rsid w:val="006E61D4"/>
    <w:rsid w:val="006F0410"/>
    <w:rsid w:val="00761208"/>
    <w:rsid w:val="0078061B"/>
    <w:rsid w:val="0079074D"/>
    <w:rsid w:val="00794D12"/>
    <w:rsid w:val="007E2312"/>
    <w:rsid w:val="0082326B"/>
    <w:rsid w:val="00850B81"/>
    <w:rsid w:val="008733E5"/>
    <w:rsid w:val="0089044F"/>
    <w:rsid w:val="00953532"/>
    <w:rsid w:val="009537E8"/>
    <w:rsid w:val="009971DB"/>
    <w:rsid w:val="009D54E1"/>
    <w:rsid w:val="009F435D"/>
    <w:rsid w:val="009F51C3"/>
    <w:rsid w:val="00A55D5C"/>
    <w:rsid w:val="00A61C76"/>
    <w:rsid w:val="00A70FEF"/>
    <w:rsid w:val="00A8380E"/>
    <w:rsid w:val="00A839A9"/>
    <w:rsid w:val="00AC784C"/>
    <w:rsid w:val="00AD3A9A"/>
    <w:rsid w:val="00B10224"/>
    <w:rsid w:val="00B37362"/>
    <w:rsid w:val="00BA2505"/>
    <w:rsid w:val="00BE71BF"/>
    <w:rsid w:val="00BF1228"/>
    <w:rsid w:val="00C63EA1"/>
    <w:rsid w:val="00C80979"/>
    <w:rsid w:val="00CF4418"/>
    <w:rsid w:val="00D00B31"/>
    <w:rsid w:val="00D07279"/>
    <w:rsid w:val="00D8081C"/>
    <w:rsid w:val="00D9361C"/>
    <w:rsid w:val="00DD0731"/>
    <w:rsid w:val="00DD7686"/>
    <w:rsid w:val="00DF0B6F"/>
    <w:rsid w:val="00E257B2"/>
    <w:rsid w:val="00E27E77"/>
    <w:rsid w:val="00E61872"/>
    <w:rsid w:val="00E67BC7"/>
    <w:rsid w:val="00EC4702"/>
    <w:rsid w:val="00ED7DB0"/>
    <w:rsid w:val="00EE3A2A"/>
    <w:rsid w:val="00F43449"/>
    <w:rsid w:val="00F50120"/>
    <w:rsid w:val="00F53558"/>
    <w:rsid w:val="00F7236E"/>
    <w:rsid w:val="00FB1378"/>
    <w:rsid w:val="00FC622B"/>
    <w:rsid w:val="00FD0491"/>
    <w:rsid w:val="00FF7CF0"/>
    <w:rsid w:val="019E71BD"/>
    <w:rsid w:val="037E5CA5"/>
    <w:rsid w:val="04244D3D"/>
    <w:rsid w:val="04B679C3"/>
    <w:rsid w:val="07CD0E47"/>
    <w:rsid w:val="080F63D8"/>
    <w:rsid w:val="08CE609D"/>
    <w:rsid w:val="08F4459D"/>
    <w:rsid w:val="09341458"/>
    <w:rsid w:val="0937357F"/>
    <w:rsid w:val="0B0912D7"/>
    <w:rsid w:val="0C6629E5"/>
    <w:rsid w:val="0F1B39B9"/>
    <w:rsid w:val="0FFE1614"/>
    <w:rsid w:val="12713FBA"/>
    <w:rsid w:val="12952011"/>
    <w:rsid w:val="12ED6D6E"/>
    <w:rsid w:val="152D2DCA"/>
    <w:rsid w:val="15BE2FB5"/>
    <w:rsid w:val="15E25CCC"/>
    <w:rsid w:val="17514A69"/>
    <w:rsid w:val="18146C66"/>
    <w:rsid w:val="18291E57"/>
    <w:rsid w:val="18620D4C"/>
    <w:rsid w:val="188C67FC"/>
    <w:rsid w:val="1B1061C0"/>
    <w:rsid w:val="1DCF4753"/>
    <w:rsid w:val="1DEC284C"/>
    <w:rsid w:val="1E6523AC"/>
    <w:rsid w:val="1F7B0CD2"/>
    <w:rsid w:val="200A3A07"/>
    <w:rsid w:val="20564B78"/>
    <w:rsid w:val="2110266F"/>
    <w:rsid w:val="21483EB2"/>
    <w:rsid w:val="22440422"/>
    <w:rsid w:val="22BA5800"/>
    <w:rsid w:val="230D7589"/>
    <w:rsid w:val="231A344E"/>
    <w:rsid w:val="23891923"/>
    <w:rsid w:val="239C0A3E"/>
    <w:rsid w:val="23C82865"/>
    <w:rsid w:val="26A35D90"/>
    <w:rsid w:val="29C2412E"/>
    <w:rsid w:val="2AAF4563"/>
    <w:rsid w:val="2B2C1EDD"/>
    <w:rsid w:val="2CE40145"/>
    <w:rsid w:val="2D1D7C9C"/>
    <w:rsid w:val="2D906614"/>
    <w:rsid w:val="2DC6776A"/>
    <w:rsid w:val="2E795F38"/>
    <w:rsid w:val="307E50B3"/>
    <w:rsid w:val="3117207B"/>
    <w:rsid w:val="31A15F24"/>
    <w:rsid w:val="326C2AA6"/>
    <w:rsid w:val="32C4561D"/>
    <w:rsid w:val="33530096"/>
    <w:rsid w:val="3406563B"/>
    <w:rsid w:val="395347B5"/>
    <w:rsid w:val="39A232A0"/>
    <w:rsid w:val="39CA4D6E"/>
    <w:rsid w:val="39E745AA"/>
    <w:rsid w:val="3AB02FA5"/>
    <w:rsid w:val="3B5A6BBB"/>
    <w:rsid w:val="3B845C22"/>
    <w:rsid w:val="3BCE3F2B"/>
    <w:rsid w:val="3CDC1874"/>
    <w:rsid w:val="3DDC47CD"/>
    <w:rsid w:val="3E0A3052"/>
    <w:rsid w:val="3EDA13A6"/>
    <w:rsid w:val="3FBB4156"/>
    <w:rsid w:val="3FE1257F"/>
    <w:rsid w:val="41EC10C2"/>
    <w:rsid w:val="42F058B7"/>
    <w:rsid w:val="436109F6"/>
    <w:rsid w:val="436372C5"/>
    <w:rsid w:val="441A38D4"/>
    <w:rsid w:val="45154A79"/>
    <w:rsid w:val="484D6402"/>
    <w:rsid w:val="48DD4A3B"/>
    <w:rsid w:val="4A592738"/>
    <w:rsid w:val="4BC77339"/>
    <w:rsid w:val="4C9236C5"/>
    <w:rsid w:val="4E8335C1"/>
    <w:rsid w:val="4E9B2E17"/>
    <w:rsid w:val="4F3864B9"/>
    <w:rsid w:val="505C172E"/>
    <w:rsid w:val="52F46F0B"/>
    <w:rsid w:val="53AE2EC5"/>
    <w:rsid w:val="53D8014D"/>
    <w:rsid w:val="55E064E0"/>
    <w:rsid w:val="56500CC9"/>
    <w:rsid w:val="572C6D10"/>
    <w:rsid w:val="57A23B52"/>
    <w:rsid w:val="59F04E62"/>
    <w:rsid w:val="5B29192F"/>
    <w:rsid w:val="5DC34279"/>
    <w:rsid w:val="5E155A14"/>
    <w:rsid w:val="608816D1"/>
    <w:rsid w:val="60EF4E7F"/>
    <w:rsid w:val="61397774"/>
    <w:rsid w:val="637C7398"/>
    <w:rsid w:val="64462423"/>
    <w:rsid w:val="64471D62"/>
    <w:rsid w:val="64EC6995"/>
    <w:rsid w:val="65FF2413"/>
    <w:rsid w:val="665233C1"/>
    <w:rsid w:val="672229B1"/>
    <w:rsid w:val="675C5A16"/>
    <w:rsid w:val="680E7120"/>
    <w:rsid w:val="68E329CB"/>
    <w:rsid w:val="6A955BDF"/>
    <w:rsid w:val="6AD9688B"/>
    <w:rsid w:val="6B114AC1"/>
    <w:rsid w:val="6BD91800"/>
    <w:rsid w:val="6D0E3F22"/>
    <w:rsid w:val="6D382796"/>
    <w:rsid w:val="6FA033C9"/>
    <w:rsid w:val="70A64EEF"/>
    <w:rsid w:val="73831816"/>
    <w:rsid w:val="74FA6CBE"/>
    <w:rsid w:val="78383AD1"/>
    <w:rsid w:val="7A593492"/>
    <w:rsid w:val="7C9011D9"/>
    <w:rsid w:val="7DBA2693"/>
    <w:rsid w:val="7DC651C5"/>
    <w:rsid w:val="7E507C10"/>
    <w:rsid w:val="7FB276E8"/>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BBE474E"/>
  <w15:docId w15:val="{CF45F07F-A487-4A11-A3F1-17F9CB84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page number" w:uiPriority="99" w:unhideWhenUsed="1" w:qFormat="1"/>
    <w:lsdException w:name="Title" w:qFormat="1"/>
    <w:lsdException w:name="Default Paragraph Font" w:semiHidden="1" w:uiPriority="1" w:unhideWhenUsed="1" w:qFormat="1"/>
    <w:lsdException w:name="Body Text" w:qFormat="1"/>
    <w:lsdException w:name="Body Text Indent" w:uiPriority="99" w:unhideWhenUsed="1" w:qFormat="1"/>
    <w:lsdException w:name="Subtitle" w:qFormat="1"/>
    <w:lsdException w:name="Body Text First Indent 2" w:uiPriority="99" w:unhideWhenUsed="1"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bCs/>
      <w:kern w:val="0"/>
      <w:sz w:val="27"/>
      <w:szCs w:val="27"/>
    </w:rPr>
  </w:style>
  <w:style w:type="paragraph" w:styleId="5">
    <w:name w:val="heading 5"/>
    <w:basedOn w:val="a"/>
    <w:next w:val="a"/>
    <w:semiHidden/>
    <w:unhideWhenUsed/>
    <w:qFormat/>
    <w:pPr>
      <w:spacing w:beforeAutospacing="1" w:afterAutospacing="1"/>
      <w:jc w:val="left"/>
      <w:outlineLvl w:val="4"/>
    </w:pPr>
    <w:rPr>
      <w:rFonts w:ascii="宋体" w:eastAsia="宋体" w:hAnsi="宋体" w:cs="Times New Roman" w:hint="eastAsia"/>
      <w:b/>
      <w:bCs/>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rPr>
      <w:rFonts w:ascii="仿宋_GB2312" w:eastAsia="仿宋_GB2312"/>
      <w:sz w:val="30"/>
    </w:rPr>
  </w:style>
  <w:style w:type="paragraph" w:styleId="a4">
    <w:name w:val="annotation text"/>
    <w:basedOn w:val="a"/>
    <w:qFormat/>
    <w:pPr>
      <w:jc w:val="left"/>
    </w:pPr>
  </w:style>
  <w:style w:type="paragraph" w:styleId="a5">
    <w:name w:val="Body Text Indent"/>
    <w:basedOn w:val="a"/>
    <w:uiPriority w:val="99"/>
    <w:unhideWhenUsed/>
    <w:qFormat/>
    <w:pPr>
      <w:spacing w:after="120"/>
      <w:ind w:leftChars="200" w:left="420"/>
    </w:pPr>
  </w:style>
  <w:style w:type="paragraph" w:styleId="a6">
    <w:name w:val="Balloon Text"/>
    <w:basedOn w:val="a"/>
    <w:link w:val="a7"/>
    <w:qFormat/>
    <w:rPr>
      <w:sz w:val="18"/>
      <w:szCs w:val="18"/>
    </w:rPr>
  </w:style>
  <w:style w:type="paragraph" w:styleId="a8">
    <w:name w:val="footer"/>
    <w:basedOn w:val="a"/>
    <w:next w:val="a"/>
    <w:qFormat/>
    <w:pPr>
      <w:tabs>
        <w:tab w:val="center" w:pos="4153"/>
        <w:tab w:val="right" w:pos="8306"/>
      </w:tabs>
      <w:snapToGrid w:val="0"/>
      <w:jc w:val="left"/>
    </w:pPr>
    <w:rPr>
      <w:sz w:val="18"/>
    </w:rPr>
  </w:style>
  <w:style w:type="paragraph" w:styleId="a9">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a">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paragraph" w:styleId="20">
    <w:name w:val="Body Text First Indent 2"/>
    <w:basedOn w:val="a5"/>
    <w:uiPriority w:val="99"/>
    <w:unhideWhenUsed/>
    <w:qFormat/>
    <w:pPr>
      <w:ind w:firstLineChars="200" w:firstLine="420"/>
    </w:pPr>
  </w:style>
  <w:style w:type="table" w:styleId="ab">
    <w:name w:val="Table Grid"/>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basedOn w:val="a1"/>
    <w:qFormat/>
    <w:rPr>
      <w:b/>
    </w:rPr>
  </w:style>
  <w:style w:type="character" w:styleId="ad">
    <w:name w:val="page number"/>
    <w:basedOn w:val="a1"/>
    <w:uiPriority w:val="99"/>
    <w:unhideWhenUsed/>
    <w:qFormat/>
  </w:style>
  <w:style w:type="character" w:styleId="ae">
    <w:name w:val="Hyperlink"/>
    <w:basedOn w:val="a1"/>
    <w:qFormat/>
    <w:rPr>
      <w:color w:val="0000FF"/>
      <w:u w:val="single"/>
    </w:rPr>
  </w:style>
  <w:style w:type="character" w:styleId="af">
    <w:name w:val="annotation reference"/>
    <w:basedOn w:val="a1"/>
    <w:qFormat/>
    <w:rPr>
      <w:sz w:val="21"/>
      <w:szCs w:val="21"/>
    </w:rPr>
  </w:style>
  <w:style w:type="character" w:customStyle="1" w:styleId="a7">
    <w:name w:val="批注框文本 字符"/>
    <w:basedOn w:val="a1"/>
    <w:link w:val="a6"/>
    <w:qFormat/>
    <w:rPr>
      <w:rFonts w:asciiTheme="minorHAnsi" w:eastAsiaTheme="minorEastAsia" w:hAnsiTheme="minorHAnsi" w:cstheme="minorBidi"/>
      <w:kern w:val="2"/>
      <w:sz w:val="18"/>
      <w:szCs w:val="18"/>
    </w:rPr>
  </w:style>
  <w:style w:type="character" w:customStyle="1" w:styleId="apple-converted-space">
    <w:name w:val="apple-converted-space"/>
    <w:basedOn w:val="a1"/>
    <w:qFormat/>
  </w:style>
  <w:style w:type="paragraph" w:customStyle="1" w:styleId="Default">
    <w:name w:val="Default"/>
    <w:uiPriority w:val="99"/>
    <w:unhideWhenUsed/>
    <w:qFormat/>
    <w:pPr>
      <w:widowControl w:val="0"/>
      <w:autoSpaceDE w:val="0"/>
      <w:autoSpaceDN w:val="0"/>
      <w:adjustRightInd w:val="0"/>
    </w:pPr>
    <w:rPr>
      <w:rFonts w:ascii="黑体" w:eastAsia="黑体" w:hAnsi="黑体" w:hint="eastAsia"/>
      <w:color w:val="000000"/>
      <w:sz w:val="24"/>
      <w:szCs w:val="24"/>
    </w:rPr>
  </w:style>
  <w:style w:type="paragraph" w:customStyle="1" w:styleId="ListParagraph1">
    <w:name w:val="List Paragraph1"/>
    <w:basedOn w:val="a"/>
    <w:pPr>
      <w:ind w:firstLineChars="200" w:firstLine="420"/>
    </w:pPr>
  </w:style>
  <w:style w:type="paragraph" w:customStyle="1" w:styleId="10">
    <w:name w:val="列出段落1"/>
    <w:basedOn w:val="a"/>
    <w:qFormat/>
    <w:pPr>
      <w:ind w:firstLineChars="200" w:firstLine="420"/>
    </w:pPr>
  </w:style>
  <w:style w:type="paragraph" w:customStyle="1" w:styleId="11">
    <w:name w:val="普通(网站)1"/>
    <w:basedOn w:val="a"/>
    <w:qFormat/>
    <w:pPr>
      <w:widowControl/>
      <w:spacing w:before="100" w:beforeAutospacing="1" w:after="100" w:afterAutospacing="1"/>
      <w:jc w:val="left"/>
    </w:pPr>
    <w:rPr>
      <w:rFonts w:ascii="宋体" w:hAnsi="宋体" w:cs="宋体"/>
      <w:kern w:val="0"/>
      <w:sz w:val="24"/>
    </w:rPr>
  </w:style>
  <w:style w:type="paragraph" w:customStyle="1" w:styleId="21">
    <w:name w:val="列出段落2"/>
    <w:basedOn w:val="a"/>
    <w:qFormat/>
    <w:pPr>
      <w:ind w:firstLineChars="200" w:firstLine="420"/>
    </w:pPr>
  </w:style>
  <w:style w:type="paragraph" w:customStyle="1" w:styleId="p0">
    <w:name w:val="p0"/>
    <w:basedOn w:val="a"/>
    <w:qFormat/>
    <w:pPr>
      <w:widowControl/>
      <w:spacing w:before="100" w:beforeAutospacing="1" w:after="100" w:afterAutospacing="1"/>
    </w:pPr>
    <w:rPr>
      <w:rFonts w:ascii="宋体" w:hAnsi="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847255">
      <w:bodyDiv w:val="1"/>
      <w:marLeft w:val="0"/>
      <w:marRight w:val="0"/>
      <w:marTop w:val="0"/>
      <w:marBottom w:val="0"/>
      <w:divBdr>
        <w:top w:val="none" w:sz="0" w:space="0" w:color="auto"/>
        <w:left w:val="none" w:sz="0" w:space="0" w:color="auto"/>
        <w:bottom w:val="none" w:sz="0" w:space="0" w:color="auto"/>
        <w:right w:val="none" w:sz="0" w:space="0" w:color="auto"/>
      </w:divBdr>
    </w:div>
    <w:div w:id="230234732">
      <w:bodyDiv w:val="1"/>
      <w:marLeft w:val="0"/>
      <w:marRight w:val="0"/>
      <w:marTop w:val="0"/>
      <w:marBottom w:val="0"/>
      <w:divBdr>
        <w:top w:val="none" w:sz="0" w:space="0" w:color="auto"/>
        <w:left w:val="none" w:sz="0" w:space="0" w:color="auto"/>
        <w:bottom w:val="none" w:sz="0" w:space="0" w:color="auto"/>
        <w:right w:val="none" w:sz="0" w:space="0" w:color="auto"/>
      </w:divBdr>
    </w:div>
    <w:div w:id="1101799692">
      <w:bodyDiv w:val="1"/>
      <w:marLeft w:val="0"/>
      <w:marRight w:val="0"/>
      <w:marTop w:val="0"/>
      <w:marBottom w:val="0"/>
      <w:divBdr>
        <w:top w:val="none" w:sz="0" w:space="0" w:color="auto"/>
        <w:left w:val="none" w:sz="0" w:space="0" w:color="auto"/>
        <w:bottom w:val="none" w:sz="0" w:space="0" w:color="auto"/>
        <w:right w:val="none" w:sz="0" w:space="0" w:color="auto"/>
      </w:divBdr>
    </w:div>
    <w:div w:id="1188562710">
      <w:bodyDiv w:val="1"/>
      <w:marLeft w:val="0"/>
      <w:marRight w:val="0"/>
      <w:marTop w:val="0"/>
      <w:marBottom w:val="0"/>
      <w:divBdr>
        <w:top w:val="none" w:sz="0" w:space="0" w:color="auto"/>
        <w:left w:val="none" w:sz="0" w:space="0" w:color="auto"/>
        <w:bottom w:val="none" w:sz="0" w:space="0" w:color="auto"/>
        <w:right w:val="none" w:sz="0" w:space="0" w:color="auto"/>
      </w:divBdr>
    </w:div>
    <w:div w:id="1625455794">
      <w:bodyDiv w:val="1"/>
      <w:marLeft w:val="0"/>
      <w:marRight w:val="0"/>
      <w:marTop w:val="0"/>
      <w:marBottom w:val="0"/>
      <w:divBdr>
        <w:top w:val="none" w:sz="0" w:space="0" w:color="auto"/>
        <w:left w:val="none" w:sz="0" w:space="0" w:color="auto"/>
        <w:bottom w:val="none" w:sz="0" w:space="0" w:color="auto"/>
        <w:right w:val="none" w:sz="0" w:space="0" w:color="auto"/>
      </w:divBdr>
    </w:div>
    <w:div w:id="17041640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324</TotalTime>
  <Pages>1</Pages>
  <Words>273</Words>
  <Characters>1561</Characters>
  <Application>Microsoft Office Word</Application>
  <DocSecurity>0</DocSecurity>
  <Lines>13</Lines>
  <Paragraphs>3</Paragraphs>
  <ScaleCrop>false</ScaleCrop>
  <Company>miit</Company>
  <LinksUpToDate>false</LinksUpToDate>
  <CharactersWithSpaces>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441</cp:lastModifiedBy>
  <cp:revision>88</cp:revision>
  <cp:lastPrinted>2025-08-22T07:23:00Z</cp:lastPrinted>
  <dcterms:created xsi:type="dcterms:W3CDTF">2021-09-09T02:41:00Z</dcterms:created>
  <dcterms:modified xsi:type="dcterms:W3CDTF">2025-08-22T07:23:00Z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D4C8B277B86B470D812CF94E566D3E43</vt:lpwstr>
  </property>
</Properties>
</file>