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p>
    <w:p>
      <w:pPr>
        <w:rPr>
          <w:rFonts w:hint="eastAsia" w:ascii="黑体" w:hAnsi="黑体" w:eastAsia="黑体" w:cs="黑体"/>
          <w:sz w:val="32"/>
          <w:szCs w:val="32"/>
          <w:highlight w:val="none"/>
        </w:rPr>
      </w:pPr>
      <w:bookmarkStart w:id="0" w:name="_GoBack"/>
      <w:bookmarkEnd w:id="0"/>
    </w:p>
    <w:p>
      <w:pPr>
        <w:jc w:val="center"/>
        <w:rPr>
          <w:rFonts w:hint="eastAsia" w:ascii="方正小标宋_GBK" w:hAnsi="方正小标宋_GBK" w:eastAsia="方正小标宋_GBK" w:cs="方正小标宋_GBK"/>
          <w:sz w:val="38"/>
          <w:szCs w:val="38"/>
          <w:highlight w:val="none"/>
          <w:lang w:val="en-US" w:eastAsia="zh-CN"/>
        </w:rPr>
      </w:pPr>
      <w:r>
        <w:rPr>
          <w:rFonts w:hint="eastAsia" w:ascii="方正小标宋_GBK" w:hAnsi="方正小标宋_GBK" w:eastAsia="方正小标宋_GBK" w:cs="方正小标宋_GBK"/>
          <w:sz w:val="38"/>
          <w:szCs w:val="38"/>
          <w:highlight w:val="none"/>
        </w:rPr>
        <w:t>2021年应急通信优秀解决方案</w:t>
      </w:r>
      <w:r>
        <w:rPr>
          <w:rFonts w:hint="eastAsia" w:ascii="方正小标宋_GBK" w:hAnsi="方正小标宋_GBK" w:eastAsia="方正小标宋_GBK" w:cs="方正小标宋_GBK"/>
          <w:sz w:val="38"/>
          <w:szCs w:val="38"/>
          <w:highlight w:val="none"/>
          <w:lang w:val="en-US" w:eastAsia="zh-CN"/>
        </w:rPr>
        <w:t>获奖</w:t>
      </w:r>
      <w:r>
        <w:rPr>
          <w:rFonts w:hint="eastAsia" w:ascii="方正小标宋_GBK" w:hAnsi="方正小标宋_GBK" w:eastAsia="方正小标宋_GBK" w:cs="方正小标宋_GBK"/>
          <w:sz w:val="38"/>
          <w:szCs w:val="38"/>
          <w:highlight w:val="none"/>
        </w:rPr>
        <w:t>名单</w:t>
      </w:r>
      <w:r>
        <w:rPr>
          <w:rFonts w:hint="eastAsia" w:ascii="方正小标宋_GBK" w:hAnsi="方正小标宋_GBK" w:eastAsia="方正小标宋_GBK" w:cs="方正小标宋_GBK"/>
          <w:sz w:val="38"/>
          <w:szCs w:val="38"/>
          <w:highlight w:val="none"/>
          <w:lang w:val="en-US" w:eastAsia="zh-CN"/>
        </w:rPr>
        <w:t>（奖项内排名不分先后）</w:t>
      </w:r>
    </w:p>
    <w:p>
      <w:pPr>
        <w:jc w:val="center"/>
        <w:rPr>
          <w:rFonts w:hint="eastAsia" w:ascii="Times New Roman" w:hAnsi="Times New Roman" w:eastAsia="仿宋_GB2312"/>
          <w:sz w:val="32"/>
          <w:szCs w:val="32"/>
          <w:highlight w:val="none"/>
          <w:lang w:val="en-US" w:eastAsia="zh-CN"/>
        </w:rPr>
      </w:pPr>
    </w:p>
    <w:tbl>
      <w:tblPr>
        <w:tblStyle w:val="3"/>
        <w:tblW w:w="14081"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40"/>
        <w:gridCol w:w="7494"/>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blHeader/>
        </w:trPr>
        <w:tc>
          <w:tcPr>
            <w:tcW w:w="15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7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方案名称</w:t>
            </w:r>
          </w:p>
        </w:tc>
        <w:tc>
          <w:tcPr>
            <w:tcW w:w="50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（牵头）单位名称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一等奖</w:t>
            </w: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HiD2D无网络应急通信解决方案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深圳市海思半导体有限公司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大型固定翼无人机应急通信系统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中移（成都）信息通信科技有限公司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全场景应急通信指挥系统解决方案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华平信息技术股份有限公司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全融合森林无线应急通信系统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北京中兴高达通信技术有限公司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现场智能搜救和应急指挥综合解决方案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河北远东通信系统工程有限公司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二等奖</w:t>
            </w: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 xml:space="preserve"> PDT+现场应急指挥通信解决方案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东方通信股份有限公司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“智星选”海上5G移动通信应急业务</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中国联合网络通信有限公司研究院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基于天通系统与VSAT系统的一体化洪涝灾害应急通信解决方案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中国电信股份有限公司卫星通信分公司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空天一体化地震灾害应急通信系统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联通数字科技有限公司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利用新型便携装备高效响应城市内涝电力抢险期间应急通信支撑需求的方案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国网浙江电力信息通信分公司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面向特大地震灾害场景的高通量卫星应急通信系统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中国卫通集团股份有限公司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天启卫星海上应急通信应用系统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北京国电高科科技有限公司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现场救援可视化应急指挥系统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成都鼎桥通信技术有限公司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lang w:val="en-US" w:eastAsia="zh-CN"/>
              </w:rPr>
            </w:pPr>
            <w:r>
              <w:rPr>
                <w:rFonts w:hint="eastAsia" w:ascii="宋体" w:hAnsi="宋体" w:eastAsia="宋体" w:cs="宋体"/>
                <w:b w:val="0"/>
                <w:bCs w:val="0"/>
                <w:i w:val="0"/>
                <w:iCs w:val="0"/>
                <w:color w:val="000000"/>
                <w:sz w:val="28"/>
                <w:szCs w:val="28"/>
                <w:u w:val="none"/>
                <w:lang w:val="en-US" w:eastAsia="zh-CN"/>
              </w:rPr>
              <w:t>三等奖</w:t>
            </w: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城市建筑火灾场景下的雾计算一体化应急通信系统方案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深圳市宏电技术股份有限公司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洪涝灾害应急通信监测系统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江西省水投科技有限公司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基于Cellsys全域通讯物联系统的危化品爆炸场景应急通信解决方案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航天行云科技有限公司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基于东风猛士星地融合通信指挥车的应急多灾种综合解决方案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中国电信股份有限公司湖北分公司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基于多网界面融合的应急通信指挥解决方案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北京仁光科技有限公司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基于室外型一体化能源柜的光油储融合离网发电系统在无市电海岛站点的应急通信保障方案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中国移动通信集团设计院有限公司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基于中空垂起固定翼无人机“一网两链” 态势侦察与应急通信保障系统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北京北航天宇长鹰无人机科技有限公司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空天一体化应急现场通信指挥系统解决方案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亚太卫星宽带通信（深圳）有限公司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森林火灾救援指挥通信解决方案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海能达通信股份有限公司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特大洪涝灾害场景下的应急通信系统解决方案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星展测控科技股份有限公司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天地一体应急指挥通信系统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中国船舶集团有限公司第七二二研究所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5"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一种“断网、断路、断电”恶劣环境公众智能应急信息亭</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重庆邮电大学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 w:hRule="atLeast"/>
        </w:trPr>
        <w:tc>
          <w:tcPr>
            <w:tcW w:w="154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lang w:val="en-US" w:eastAsia="zh-CN"/>
              </w:rPr>
            </w:pPr>
            <w:r>
              <w:rPr>
                <w:rFonts w:hint="eastAsia" w:ascii="宋体" w:hAnsi="宋体" w:eastAsia="宋体" w:cs="宋体"/>
                <w:b w:val="0"/>
                <w:bCs w:val="0"/>
                <w:i w:val="0"/>
                <w:iCs w:val="0"/>
                <w:color w:val="000000"/>
                <w:sz w:val="28"/>
                <w:szCs w:val="28"/>
                <w:u w:val="none"/>
                <w:lang w:val="en-US" w:eastAsia="zh-CN"/>
              </w:rPr>
              <w:t>优秀奖</w:t>
            </w: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“云边端”一体化综合应急通信系统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北京盛安同力科技开发有限公司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 xml:space="preserve">QN-10/11/12/13/16系列 </w:t>
            </w:r>
            <w:r>
              <w:rPr>
                <w:rFonts w:hint="eastAsia" w:ascii="宋体" w:hAnsi="宋体" w:eastAsia="宋体" w:cs="宋体"/>
                <w:b w:val="0"/>
                <w:bCs w:val="0"/>
                <w:i w:val="0"/>
                <w:iCs w:val="0"/>
                <w:color w:val="000000"/>
                <w:kern w:val="0"/>
                <w:sz w:val="28"/>
                <w:szCs w:val="28"/>
                <w:u w:val="none"/>
                <w:lang w:val="en-US" w:eastAsia="zh-CN" w:bidi="ar"/>
              </w:rPr>
              <w:br w:type="textWrapping"/>
            </w:r>
            <w:r>
              <w:rPr>
                <w:rFonts w:hint="eastAsia" w:ascii="宋体" w:hAnsi="宋体" w:eastAsia="宋体" w:cs="宋体"/>
                <w:b w:val="0"/>
                <w:bCs w:val="0"/>
                <w:i w:val="0"/>
                <w:iCs w:val="0"/>
                <w:color w:val="000000"/>
                <w:kern w:val="0"/>
                <w:sz w:val="28"/>
                <w:szCs w:val="28"/>
                <w:u w:val="none"/>
                <w:lang w:val="en-US" w:eastAsia="zh-CN" w:bidi="ar"/>
              </w:rPr>
              <w:t>背负式多模全能型超高接收灵敏度中继电台</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威海富创电子科技有限公司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海空天一体化应急方舱指挥系统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北京金戈大通科技发展有限公司（联合）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基于地震灾害救援的应急卫星通信系统建设方案</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北京航天控制仪器研究所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基于卫星网络的海洋应急通信解决方案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柒星通信科技（北京）有限公司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面向海洋船舶的宽带卫星应急通信系统</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鑫诺卫星通信有限公司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lang w:val="en-US" w:eastAsia="zh-CN"/>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面向特大地震灾害场景的高通量卫星应急通信系统</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三维通信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视频会商集群通信系统解决方案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成都零壹众科技有限公司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特大地震灾害场景下的应急通信与信息保障系统方案</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南京中网卫星通信股份有限公司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特大洪涝灾害场景下的应急通信系统</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四川省公安科研中心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危化品爆炸场景下的现场多媒体公专融合应急通信系统</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塔盾信息技术（上海）有限公司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以“5G+卫星”构建的应急通信保障空中铁塔项目</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深圳市智慧城市建设运行管理有限公司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以宽带卫星通信网为中心的多频段多制式应急通信系统</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南京控维通信科技有限公司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应急现场天地一体化融合通信指挥解决方案</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北京海莱特科技有限公司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自主可控安全可靠的视联网分布式立体化应急指挥平台</w:t>
            </w:r>
          </w:p>
        </w:tc>
        <w:tc>
          <w:tcPr>
            <w:tcW w:w="5047" w:type="dxa"/>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视联动力信息技术股份有限公司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4" w:hRule="atLeast"/>
        </w:trPr>
        <w:tc>
          <w:tcPr>
            <w:tcW w:w="154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lang w:val="en-US" w:eastAsia="zh-CN"/>
              </w:rPr>
            </w:pPr>
            <w:r>
              <w:rPr>
                <w:rFonts w:hint="eastAsia" w:ascii="宋体" w:hAnsi="宋体" w:eastAsia="宋体" w:cs="宋体"/>
                <w:b w:val="0"/>
                <w:bCs w:val="0"/>
                <w:i w:val="0"/>
                <w:iCs w:val="0"/>
                <w:color w:val="000000"/>
                <w:sz w:val="28"/>
                <w:szCs w:val="28"/>
                <w:u w:val="none"/>
                <w:lang w:val="en-US" w:eastAsia="zh-CN"/>
              </w:rPr>
              <w:t>创新奖</w:t>
            </w: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“智星选”海上5G移动通信应急业务</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中国联合网络通信有限公司研究院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lang w:val="en-US" w:eastAsia="zh-CN"/>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HiD2D无网络应急通信解决方案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深圳市海思半导体有限公司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天启卫星海上应急通信应用系统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北京国电高科科技有限公司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lang w:val="en-US" w:eastAsia="zh-CN"/>
              </w:rPr>
            </w:pPr>
            <w:r>
              <w:rPr>
                <w:rFonts w:hint="eastAsia" w:ascii="宋体" w:hAnsi="宋体" w:eastAsia="宋体" w:cs="宋体"/>
                <w:b w:val="0"/>
                <w:bCs w:val="0"/>
                <w:i w:val="0"/>
                <w:iCs w:val="0"/>
                <w:color w:val="000000"/>
                <w:sz w:val="28"/>
                <w:szCs w:val="28"/>
                <w:u w:val="none"/>
                <w:lang w:val="en-US" w:eastAsia="zh-CN"/>
              </w:rPr>
              <w:t>实用奖</w:t>
            </w: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基于东风猛士星地融合通信指挥车的应急多灾种综合解决方案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中国电信股份有限公司湖北分公司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基于天通系统与VSAT系统的一体化洪涝灾害应急通信解决方案</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中国电信股份有限公司卫星通信分公司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540"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val="0"/>
                <w:bCs w:val="0"/>
                <w:i w:val="0"/>
                <w:iCs w:val="0"/>
                <w:color w:val="000000"/>
                <w:sz w:val="28"/>
                <w:szCs w:val="28"/>
                <w:u w:val="none"/>
              </w:rPr>
            </w:pPr>
          </w:p>
        </w:tc>
        <w:tc>
          <w:tcPr>
            <w:tcW w:w="74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面向特大地震灾害场景的高通量卫星应急通信系统</w:t>
            </w:r>
          </w:p>
        </w:tc>
        <w:tc>
          <w:tcPr>
            <w:tcW w:w="504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8"/>
                <w:szCs w:val="28"/>
                <w:u w:val="none"/>
                <w:lang w:val="en-US" w:eastAsia="zh-CN" w:bidi="ar"/>
              </w:rPr>
              <w:t>中国卫通集团股份有限公司</w:t>
            </w:r>
          </w:p>
        </w:tc>
      </w:tr>
    </w:tbl>
    <w:p>
      <w:pPr>
        <w:rPr>
          <w:rFonts w:ascii="Times New Roman" w:hAnsi="Times New Roman" w:eastAsia="仿宋_GB2312"/>
          <w:sz w:val="30"/>
          <w:szCs w:val="30"/>
          <w:highlight w:val="yellow"/>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1C"/>
    <w:rsid w:val="000A314B"/>
    <w:rsid w:val="001F1878"/>
    <w:rsid w:val="004778A0"/>
    <w:rsid w:val="005B4C93"/>
    <w:rsid w:val="007919B4"/>
    <w:rsid w:val="00BA441C"/>
    <w:rsid w:val="00C501E4"/>
    <w:rsid w:val="00CD60DC"/>
    <w:rsid w:val="082E59D9"/>
    <w:rsid w:val="0D404DE1"/>
    <w:rsid w:val="24693851"/>
    <w:rsid w:val="3BD77911"/>
    <w:rsid w:val="3BFE44B5"/>
    <w:rsid w:val="3EAB0813"/>
    <w:rsid w:val="4346505A"/>
    <w:rsid w:val="466273DE"/>
    <w:rsid w:val="5DE7B944"/>
    <w:rsid w:val="615643AD"/>
    <w:rsid w:val="65FC3D4A"/>
    <w:rsid w:val="6FEDA779"/>
    <w:rsid w:val="77BD6ADE"/>
    <w:rsid w:val="79D4AC4E"/>
    <w:rsid w:val="7BF6092E"/>
    <w:rsid w:val="7F2A3FB3"/>
    <w:rsid w:val="7FBB7D95"/>
    <w:rsid w:val="7FE7AD84"/>
    <w:rsid w:val="7FFF21BF"/>
    <w:rsid w:val="AEAAAEBA"/>
    <w:rsid w:val="B7BFA525"/>
    <w:rsid w:val="BB3509EB"/>
    <w:rsid w:val="BBCDBD1E"/>
    <w:rsid w:val="BF5BD413"/>
    <w:rsid w:val="C3EF59CB"/>
    <w:rsid w:val="C77B0619"/>
    <w:rsid w:val="D7F54245"/>
    <w:rsid w:val="DFFDA82D"/>
    <w:rsid w:val="F57F3584"/>
    <w:rsid w:val="FA4968C4"/>
    <w:rsid w:val="FB7BB17A"/>
    <w:rsid w:val="FBEF08D1"/>
    <w:rsid w:val="FDB70CC9"/>
    <w:rsid w:val="FDFD6B8E"/>
    <w:rsid w:val="FF775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qFormat/>
    <w:uiPriority w:val="0"/>
    <w:rPr>
      <w:rFonts w:hint="eastAsia" w:ascii="仿宋_GB2312" w:eastAsia="仿宋_GB2312" w:cs="仿宋_GB2312"/>
      <w:b/>
      <w:color w:val="000000"/>
      <w:sz w:val="24"/>
      <w:szCs w:val="24"/>
      <w:u w:val="none"/>
    </w:rPr>
  </w:style>
  <w:style w:type="character" w:customStyle="1" w:styleId="7">
    <w:name w:val="font31"/>
    <w:basedOn w:val="5"/>
    <w:qFormat/>
    <w:uiPriority w:val="0"/>
    <w:rPr>
      <w:rFonts w:hint="eastAsia" w:ascii="仿宋_GB2312" w:eastAsia="仿宋_GB2312" w:cs="仿宋_GB2312"/>
      <w:color w:val="000000"/>
      <w:sz w:val="24"/>
      <w:szCs w:val="24"/>
      <w:u w:val="none"/>
    </w:rPr>
  </w:style>
  <w:style w:type="character" w:customStyle="1" w:styleId="8">
    <w:name w:val="font41"/>
    <w:basedOn w:val="5"/>
    <w:qFormat/>
    <w:uiPriority w:val="0"/>
    <w:rPr>
      <w:rFonts w:hint="eastAsia" w:ascii="仿宋_GB2312" w:eastAsia="仿宋_GB2312" w:cs="仿宋_GB2312"/>
      <w:b/>
      <w:color w:val="000000"/>
      <w:sz w:val="24"/>
      <w:szCs w:val="24"/>
      <w:u w:val="none"/>
    </w:rPr>
  </w:style>
  <w:style w:type="character" w:customStyle="1" w:styleId="9">
    <w:name w:val="font11"/>
    <w:basedOn w:val="5"/>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110</Words>
  <Characters>633</Characters>
  <Lines>5</Lines>
  <Paragraphs>1</Paragraphs>
  <TotalTime>1</TotalTime>
  <ScaleCrop>false</ScaleCrop>
  <LinksUpToDate>false</LinksUpToDate>
  <CharactersWithSpaces>742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2021-09-02T14:26:00Z</dcterms:created>
  <dc:creator>Administrator</dc:creator>
  <cp:lastModifiedBy>kylin</cp:lastModifiedBy>
  <dcterms:modified xsi:type="dcterms:W3CDTF">2021-09-17T09:42:54Z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3FB23F968A97460AB2E4E47F876E94C3</vt:lpwstr>
  </property>
</Properties>
</file>