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ind w:firstLine="0" w:firstLineChars="0"/>
        <w:jc w:val="center"/>
        <w:outlineLvl w:val="0"/>
        <w:rPr>
          <w:rFonts w:hint="default" w:eastAsia="黑体"/>
          <w:color w:val="000000"/>
          <w:kern w:val="0"/>
          <w:sz w:val="32"/>
          <w:szCs w:val="32"/>
          <w:lang w:val="en-US" w:eastAsia="zh-CN"/>
        </w:rPr>
      </w:pPr>
      <w:bookmarkStart w:id="0" w:name="_Toc28417"/>
      <w:bookmarkStart w:id="1" w:name="_Toc36212235"/>
      <w:bookmarkStart w:id="2" w:name="_Toc64898472"/>
      <w:bookmarkStart w:id="3" w:name="_Toc28374"/>
      <w:bookmarkStart w:id="4" w:name="_Toc30310"/>
      <w:r>
        <w:rPr>
          <w:rFonts w:hint="default" w:eastAsia="黑体"/>
          <w:color w:val="000000"/>
          <w:kern w:val="0"/>
          <w:sz w:val="32"/>
          <w:szCs w:val="32"/>
          <w:lang w:val="en-US" w:eastAsia="zh-CN"/>
        </w:rPr>
        <w:t>《</w:t>
      </w:r>
      <w:r>
        <w:rPr>
          <w:rFonts w:hint="eastAsia" w:eastAsia="黑体"/>
          <w:color w:val="000000"/>
          <w:kern w:val="0"/>
          <w:sz w:val="32"/>
          <w:szCs w:val="32"/>
          <w:lang w:val="en-US" w:eastAsia="zh-CN"/>
        </w:rPr>
        <w:t>乘用车顶部抗压强度</w:t>
      </w:r>
      <w:r>
        <w:rPr>
          <w:rFonts w:hint="default" w:eastAsia="黑体"/>
          <w:color w:val="000000"/>
          <w:kern w:val="0"/>
          <w:sz w:val="32"/>
          <w:szCs w:val="32"/>
          <w:lang w:val="en-US" w:eastAsia="zh-CN"/>
        </w:rPr>
        <w:t>》</w:t>
      </w:r>
      <w:bookmarkEnd w:id="0"/>
      <w:bookmarkEnd w:id="1"/>
      <w:bookmarkEnd w:id="2"/>
      <w:bookmarkEnd w:id="3"/>
      <w:bookmarkEnd w:id="4"/>
      <w:bookmarkStart w:id="5" w:name="_Toc21854"/>
      <w:bookmarkStart w:id="6" w:name="_Toc64898473"/>
      <w:bookmarkStart w:id="7" w:name="_Toc14803"/>
      <w:bookmarkStart w:id="8" w:name="_Toc4815"/>
      <w:bookmarkStart w:id="9" w:name="_Toc36212236"/>
      <w:r>
        <w:rPr>
          <w:rFonts w:hint="default" w:eastAsia="黑体"/>
          <w:color w:val="000000"/>
          <w:kern w:val="0"/>
          <w:sz w:val="32"/>
          <w:szCs w:val="32"/>
          <w:lang w:val="en-US" w:eastAsia="zh-CN"/>
        </w:rPr>
        <w:t>（</w:t>
      </w:r>
      <w:r>
        <w:rPr>
          <w:rFonts w:hint="eastAsia" w:eastAsia="黑体"/>
          <w:color w:val="000000"/>
          <w:kern w:val="0"/>
          <w:sz w:val="32"/>
          <w:szCs w:val="32"/>
          <w:lang w:val="en-US" w:eastAsia="zh-CN"/>
        </w:rPr>
        <w:t>征求意见稿</w:t>
      </w:r>
      <w:r>
        <w:rPr>
          <w:rFonts w:hint="default" w:eastAsia="黑体"/>
          <w:color w:val="000000"/>
          <w:kern w:val="0"/>
          <w:sz w:val="32"/>
          <w:szCs w:val="32"/>
          <w:lang w:val="en-US" w:eastAsia="zh-CN"/>
        </w:rPr>
        <w:t>）</w:t>
      </w:r>
      <w:bookmarkEnd w:id="5"/>
      <w:bookmarkEnd w:id="6"/>
      <w:bookmarkEnd w:id="7"/>
      <w:bookmarkEnd w:id="8"/>
      <w:bookmarkEnd w:id="9"/>
      <w:bookmarkStart w:id="10" w:name="_Toc36212237"/>
      <w:bookmarkStart w:id="11" w:name="_Toc8137"/>
      <w:bookmarkStart w:id="12" w:name="_Toc31546"/>
      <w:bookmarkStart w:id="13" w:name="_Toc64898474"/>
      <w:bookmarkStart w:id="14" w:name="_Toc30226"/>
      <w:r>
        <w:rPr>
          <w:rFonts w:hint="eastAsia" w:eastAsia="黑体"/>
          <w:color w:val="000000"/>
          <w:kern w:val="0"/>
          <w:sz w:val="32"/>
          <w:szCs w:val="32"/>
          <w:lang w:val="en-US" w:eastAsia="zh-CN"/>
        </w:rPr>
        <w:t>编制说明</w:t>
      </w:r>
      <w:bookmarkEnd w:id="10"/>
      <w:bookmarkEnd w:id="11"/>
      <w:bookmarkEnd w:id="12"/>
      <w:bookmarkEnd w:id="13"/>
      <w:bookmarkEnd w:id="14"/>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80" w:firstLineChars="200"/>
        <w:jc w:val="left"/>
        <w:textAlignment w:val="auto"/>
        <w:outlineLvl w:val="0"/>
        <w:rPr>
          <w:rFonts w:hint="eastAsia" w:eastAsia="黑体" w:cs="Times New Roman"/>
          <w:bCs/>
          <w:color w:val="000000"/>
          <w:kern w:val="0"/>
          <w:sz w:val="24"/>
          <w:lang w:val="en-US" w:eastAsia="zh-CN"/>
        </w:rPr>
      </w:pPr>
      <w:bookmarkStart w:id="15" w:name="_Toc64898475"/>
      <w:bookmarkStart w:id="16" w:name="_Toc7124"/>
      <w:bookmarkStart w:id="17" w:name="_Toc733"/>
      <w:bookmarkStart w:id="18" w:name="_Toc36212238"/>
      <w:bookmarkStart w:id="19" w:name="_Hlk64896381"/>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80" w:firstLineChars="200"/>
        <w:jc w:val="left"/>
        <w:textAlignment w:val="auto"/>
        <w:outlineLvl w:val="0"/>
        <w:rPr>
          <w:rFonts w:hint="default" w:ascii="Times New Roman" w:hAnsi="Times New Roman" w:eastAsia="黑体" w:cs="Times New Roman"/>
          <w:bCs/>
          <w:color w:val="000000"/>
          <w:kern w:val="0"/>
          <w:sz w:val="24"/>
        </w:rPr>
      </w:pPr>
      <w:r>
        <w:rPr>
          <w:rFonts w:hint="eastAsia" w:eastAsia="黑体" w:cs="Times New Roman"/>
          <w:bCs/>
          <w:color w:val="000000"/>
          <w:kern w:val="0"/>
          <w:sz w:val="24"/>
          <w:lang w:val="en-US" w:eastAsia="zh-CN"/>
        </w:rPr>
        <w:t>一、</w:t>
      </w:r>
      <w:r>
        <w:rPr>
          <w:rFonts w:hint="eastAsia" w:ascii="Times New Roman" w:hAnsi="Times New Roman" w:eastAsia="黑体" w:cs="Times New Roman"/>
          <w:bCs/>
          <w:color w:val="000000"/>
          <w:kern w:val="0"/>
          <w:sz w:val="24"/>
        </w:rPr>
        <w:t>工作简况</w:t>
      </w:r>
      <w:bookmarkEnd w:id="15"/>
      <w:bookmarkEnd w:id="16"/>
      <w:bookmarkEnd w:id="17"/>
      <w:bookmarkEnd w:id="18"/>
    </w:p>
    <w:p>
      <w:pPr>
        <w:pStyle w:val="3"/>
        <w:spacing w:before="120" w:after="120" w:line="400" w:lineRule="exact"/>
        <w:ind w:firstLine="422"/>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任务来源</w:t>
      </w:r>
    </w:p>
    <w:p>
      <w:pPr>
        <w:spacing w:line="400" w:lineRule="exact"/>
        <w:ind w:firstLine="420"/>
        <w:rPr>
          <w:rFonts w:hint="default" w:ascii="宋体" w:hAnsi="宋体"/>
          <w:szCs w:val="21"/>
          <w:lang w:eastAsia="zh-CN"/>
        </w:rPr>
      </w:pPr>
      <w:r>
        <w:rPr>
          <w:rFonts w:hint="eastAsia" w:ascii="宋体" w:hAnsi="宋体"/>
          <w:szCs w:val="21"/>
          <w:lang w:eastAsia="zh-CN"/>
        </w:rPr>
        <w:t>根据国家标准化管理委员会2020年</w:t>
      </w:r>
      <w:r>
        <w:rPr>
          <w:rFonts w:hint="eastAsia" w:ascii="宋体" w:hAnsi="宋体"/>
          <w:szCs w:val="21"/>
          <w:lang w:val="en-US" w:eastAsia="zh-CN"/>
        </w:rPr>
        <w:t>12</w:t>
      </w:r>
      <w:r>
        <w:rPr>
          <w:rFonts w:hint="eastAsia" w:ascii="宋体" w:hAnsi="宋体"/>
          <w:szCs w:val="21"/>
          <w:lang w:eastAsia="zh-CN"/>
        </w:rPr>
        <w:t>月</w:t>
      </w:r>
      <w:r>
        <w:rPr>
          <w:rFonts w:hint="eastAsia" w:ascii="宋体" w:hAnsi="宋体"/>
          <w:szCs w:val="21"/>
          <w:lang w:val="en-US" w:eastAsia="zh-CN"/>
        </w:rPr>
        <w:t>24</w:t>
      </w:r>
      <w:r>
        <w:rPr>
          <w:rFonts w:hint="eastAsia" w:ascii="宋体" w:hAnsi="宋体"/>
          <w:szCs w:val="21"/>
          <w:lang w:eastAsia="zh-CN"/>
        </w:rPr>
        <w:t>日国标委综合〔2020〕</w:t>
      </w:r>
      <w:r>
        <w:rPr>
          <w:rFonts w:hint="eastAsia" w:ascii="宋体" w:hAnsi="宋体"/>
          <w:szCs w:val="21"/>
          <w:lang w:val="en-US" w:eastAsia="zh-CN"/>
        </w:rPr>
        <w:t>54</w:t>
      </w:r>
      <w:r>
        <w:rPr>
          <w:rFonts w:hint="eastAsia" w:ascii="宋体" w:hAnsi="宋体"/>
          <w:szCs w:val="21"/>
          <w:lang w:eastAsia="zh-CN"/>
        </w:rPr>
        <w:t>号文下达的</w:t>
      </w:r>
      <w:r>
        <w:rPr>
          <w:rFonts w:hint="eastAsia" w:ascii="宋体" w:hAnsi="宋体"/>
          <w:szCs w:val="21"/>
          <w:lang w:val="en-US" w:eastAsia="zh-CN"/>
        </w:rPr>
        <w:t>55</w:t>
      </w:r>
      <w:r>
        <w:rPr>
          <w:rFonts w:hint="eastAsia" w:ascii="宋体" w:hAnsi="宋体"/>
          <w:szCs w:val="21"/>
          <w:lang w:eastAsia="zh-CN"/>
        </w:rPr>
        <w:t>项强制性国家标准制修订计划，</w:t>
      </w:r>
      <w:bookmarkStart w:id="20" w:name="_Hlk24362472"/>
      <w:r>
        <w:rPr>
          <w:rFonts w:hint="eastAsia" w:ascii="宋体" w:hAnsi="宋体"/>
          <w:szCs w:val="21"/>
          <w:lang w:eastAsia="zh-CN"/>
        </w:rPr>
        <w:t>中国汽车技术研究中心有限公司</w:t>
      </w:r>
      <w:bookmarkEnd w:id="20"/>
      <w:r>
        <w:rPr>
          <w:rFonts w:hint="eastAsia" w:ascii="宋体" w:hAnsi="宋体"/>
          <w:szCs w:val="21"/>
          <w:lang w:eastAsia="zh-CN"/>
        </w:rPr>
        <w:t>等单位承担修订《</w:t>
      </w:r>
      <w:r>
        <w:rPr>
          <w:rFonts w:hint="eastAsia" w:ascii="宋体" w:hAnsi="宋体"/>
          <w:szCs w:val="21"/>
          <w:lang w:val="en-US" w:eastAsia="zh-CN"/>
        </w:rPr>
        <w:t>乘用车顶部抗压强度</w:t>
      </w:r>
      <w:r>
        <w:rPr>
          <w:rFonts w:hint="eastAsia" w:ascii="宋体" w:hAnsi="宋体"/>
          <w:szCs w:val="21"/>
          <w:lang w:eastAsia="zh-CN"/>
        </w:rPr>
        <w:t>》强制性国家标准项目，项目编号2020</w:t>
      </w:r>
      <w:r>
        <w:rPr>
          <w:rFonts w:hint="eastAsia" w:ascii="宋体" w:hAnsi="宋体"/>
          <w:szCs w:val="21"/>
          <w:lang w:val="en-US" w:eastAsia="zh-CN"/>
        </w:rPr>
        <w:t>5234</w:t>
      </w:r>
      <w:r>
        <w:rPr>
          <w:rFonts w:hint="eastAsia" w:ascii="宋体" w:hAnsi="宋体"/>
          <w:szCs w:val="21"/>
          <w:lang w:eastAsia="zh-CN"/>
        </w:rPr>
        <w:t>-Q-339。</w:t>
      </w:r>
    </w:p>
    <w:p>
      <w:pPr>
        <w:pStyle w:val="3"/>
        <w:spacing w:before="120" w:after="120" w:line="400" w:lineRule="exact"/>
        <w:ind w:firstLine="422"/>
        <w:rPr>
          <w:rFonts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w:t>
      </w:r>
      <w:r>
        <w:rPr>
          <w:rFonts w:hint="eastAsia" w:ascii="宋体" w:hAnsi="宋体" w:eastAsia="宋体" w:cs="宋体"/>
          <w:sz w:val="21"/>
          <w:szCs w:val="21"/>
        </w:rPr>
        <w:t>背景意义及必要性</w:t>
      </w:r>
    </w:p>
    <w:p>
      <w:pPr>
        <w:spacing w:line="400" w:lineRule="exact"/>
        <w:ind w:firstLine="420"/>
        <w:rPr>
          <w:rFonts w:hint="eastAsia" w:ascii="宋体" w:hAnsi="宋体"/>
          <w:szCs w:val="21"/>
          <w:lang w:eastAsia="zh-CN"/>
        </w:rPr>
      </w:pPr>
      <w:r>
        <w:rPr>
          <w:rFonts w:hint="eastAsia" w:ascii="宋体" w:hAnsi="宋体"/>
          <w:szCs w:val="21"/>
          <w:lang w:eastAsia="zh-CN"/>
        </w:rPr>
        <w:t>近些年来，汽车保有量不断的提升，道路交通事故成为人们日渐关注的重要问题之一。汽车顶盖作为车身的主要部分，在保持汽车结构，保护乘员安全方面起着重要作用。统计发现，在所有的道路交通事故类型中，整车翻滚出现的比例虽然不高，但是其导致的死亡率却在所有交通事故中是最高的，约40%的致命交通事故与车辆侧滚翻有关。在整车翻滚过程中，由于汽车车身顶部以及车身侧面是整车强度较薄弱的部位，车顶结构受到冲击载荷的作用容易产生压溃变形，进而造成乘员头部、颈部受到伤害，对车内乘员来说存在着较大伤害隐患。我国于2010年发布了《乘用车顶部抗压强度》国家标准，标准规定了乘用车乘员舱顶部抗压强度要求，车辆的顶部在承受1.5倍车身重量的载荷的情况下，车身顶部变形量不</w:t>
      </w:r>
      <w:r>
        <w:rPr>
          <w:rFonts w:hint="eastAsia" w:ascii="宋体" w:hAnsi="宋体"/>
          <w:szCs w:val="21"/>
          <w:lang w:val="en-US" w:eastAsia="zh-CN"/>
        </w:rPr>
        <w:t>应</w:t>
      </w:r>
      <w:r>
        <w:rPr>
          <w:rFonts w:hint="eastAsia" w:ascii="宋体" w:hAnsi="宋体"/>
          <w:szCs w:val="21"/>
          <w:lang w:eastAsia="zh-CN"/>
        </w:rPr>
        <w:t>超过127mm。就国内市场而言，随着SUV保有量不断增加，整车翻滚伤亡事故占比逐年增高，现有标准要求已不满足行业现状和交通安全方面的需求。另外，早在2014年，工信部联产业【2014】453号文就要求小微型面包车顶部强度试验施加载荷应提高至车辆整备质量的3倍，对于安全性更高的轿车和SUV车型来说，其顶部抗压强度标准要求也应得到提升，亟须一部能够有效评价</w:t>
      </w:r>
      <w:r>
        <w:rPr>
          <w:rFonts w:hint="eastAsia" w:ascii="宋体" w:hAnsi="宋体"/>
          <w:szCs w:val="21"/>
          <w:lang w:val="en-US" w:eastAsia="zh-CN"/>
        </w:rPr>
        <w:t>乘用车顶部抗压</w:t>
      </w:r>
      <w:r>
        <w:rPr>
          <w:rFonts w:hint="eastAsia" w:ascii="宋体" w:hAnsi="宋体"/>
          <w:szCs w:val="21"/>
          <w:lang w:eastAsia="zh-CN"/>
        </w:rPr>
        <w:t>性能的强制性国家标准，有效地促进汽车生产企业积极研发与改进车</w:t>
      </w:r>
      <w:r>
        <w:rPr>
          <w:rFonts w:hint="eastAsia" w:ascii="宋体" w:hAnsi="宋体"/>
          <w:szCs w:val="21"/>
          <w:lang w:val="en-US" w:eastAsia="zh-CN"/>
        </w:rPr>
        <w:t>身</w:t>
      </w:r>
      <w:r>
        <w:rPr>
          <w:rFonts w:hint="eastAsia" w:ascii="宋体" w:hAnsi="宋体"/>
          <w:szCs w:val="21"/>
          <w:lang w:eastAsia="zh-CN"/>
        </w:rPr>
        <w:t>结构。此外，提高</w:t>
      </w:r>
      <w:r>
        <w:rPr>
          <w:rFonts w:hint="eastAsia" w:ascii="宋体" w:hAnsi="宋体"/>
          <w:szCs w:val="21"/>
          <w:lang w:val="en-US" w:eastAsia="zh-CN"/>
        </w:rPr>
        <w:t>乘用车顶部抗压</w:t>
      </w:r>
      <w:r>
        <w:rPr>
          <w:rFonts w:hint="eastAsia" w:ascii="宋体" w:hAnsi="宋体"/>
          <w:szCs w:val="21"/>
          <w:lang w:eastAsia="zh-CN"/>
        </w:rPr>
        <w:t>性能</w:t>
      </w:r>
      <w:r>
        <w:rPr>
          <w:rFonts w:hint="eastAsia" w:ascii="宋体" w:hAnsi="宋体"/>
          <w:szCs w:val="21"/>
          <w:lang w:val="en-US" w:eastAsia="zh-CN"/>
        </w:rPr>
        <w:t>也</w:t>
      </w:r>
      <w:r>
        <w:rPr>
          <w:rFonts w:hint="eastAsia" w:ascii="宋体" w:hAnsi="宋体"/>
          <w:szCs w:val="21"/>
          <w:lang w:eastAsia="zh-CN"/>
        </w:rPr>
        <w:t>可</w:t>
      </w:r>
      <w:r>
        <w:rPr>
          <w:rFonts w:hint="eastAsia" w:ascii="宋体" w:hAnsi="宋体"/>
          <w:szCs w:val="21"/>
          <w:lang w:val="en-US" w:eastAsia="zh-CN"/>
        </w:rPr>
        <w:t>以</w:t>
      </w:r>
      <w:r>
        <w:rPr>
          <w:rFonts w:hint="eastAsia" w:ascii="宋体" w:hAnsi="宋体"/>
          <w:szCs w:val="21"/>
          <w:lang w:eastAsia="zh-CN"/>
        </w:rPr>
        <w:t>避免自主品牌拓展海外市场遭遇技术壁垒。</w:t>
      </w:r>
    </w:p>
    <w:p>
      <w:pPr>
        <w:pStyle w:val="3"/>
        <w:spacing w:before="120" w:after="120" w:line="400" w:lineRule="exact"/>
        <w:ind w:firstLine="422"/>
        <w:rPr>
          <w:rFonts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主要工作过程</w:t>
      </w:r>
    </w:p>
    <w:p>
      <w:pPr>
        <w:pStyle w:val="4"/>
        <w:spacing w:before="120" w:after="120" w:line="400" w:lineRule="exact"/>
        <w:ind w:firstLine="422"/>
        <w:rPr>
          <w:rFonts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主要工作概述</w:t>
      </w:r>
    </w:p>
    <w:p>
      <w:pPr>
        <w:spacing w:line="400" w:lineRule="exact"/>
        <w:ind w:firstLine="420"/>
        <w:rPr>
          <w:rFonts w:hint="eastAsia" w:ascii="宋体" w:hAnsi="宋体"/>
          <w:szCs w:val="21"/>
        </w:rPr>
      </w:pPr>
      <w:r>
        <w:rPr>
          <w:rFonts w:hint="eastAsia" w:ascii="宋体" w:hAnsi="宋体"/>
          <w:szCs w:val="21"/>
        </w:rPr>
        <w:t>全国汽车标准化技术委员会汽车碰撞试验及碰撞防护分技术委员会组织成立汽车碰撞安全标准研究工作组，于201</w:t>
      </w:r>
      <w:r>
        <w:rPr>
          <w:rFonts w:hint="eastAsia" w:ascii="宋体" w:hAnsi="宋体"/>
          <w:szCs w:val="21"/>
          <w:lang w:val="en-US" w:eastAsia="zh-CN"/>
        </w:rPr>
        <w:t>7</w:t>
      </w:r>
      <w:r>
        <w:rPr>
          <w:rFonts w:hint="eastAsia" w:ascii="宋体" w:hAnsi="宋体"/>
          <w:szCs w:val="21"/>
        </w:rPr>
        <w:t>年</w:t>
      </w:r>
      <w:r>
        <w:rPr>
          <w:rFonts w:hint="eastAsia" w:ascii="宋体" w:hAnsi="宋体"/>
          <w:szCs w:val="21"/>
          <w:lang w:val="en-US" w:eastAsia="zh-CN"/>
        </w:rPr>
        <w:t>8</w:t>
      </w:r>
      <w:r>
        <w:rPr>
          <w:rFonts w:hint="eastAsia" w:ascii="宋体" w:hAnsi="宋体"/>
          <w:szCs w:val="21"/>
        </w:rPr>
        <w:t xml:space="preserve">月启动标准研究与起草工作，由中国汽车技术研究中心有限公司（以下简称“中汽中心”）牵头组织主要汽车生产企业、检测机构、高校及科研院所共同研究修订GB </w:t>
      </w:r>
      <w:r>
        <w:rPr>
          <w:rFonts w:hint="eastAsia" w:ascii="宋体" w:hAnsi="宋体"/>
          <w:szCs w:val="21"/>
          <w:lang w:val="en-US" w:eastAsia="zh-CN"/>
        </w:rPr>
        <w:t>26134</w:t>
      </w:r>
      <w:r>
        <w:rPr>
          <w:rFonts w:hint="eastAsia" w:ascii="宋体" w:hAnsi="宋体"/>
          <w:szCs w:val="21"/>
        </w:rPr>
        <w:t>《</w:t>
      </w:r>
      <w:r>
        <w:rPr>
          <w:rFonts w:hint="eastAsia" w:ascii="宋体" w:hAnsi="宋体"/>
          <w:szCs w:val="21"/>
          <w:lang w:val="en-US" w:eastAsia="zh-CN"/>
        </w:rPr>
        <w:t>乘用车顶部抗压强度</w:t>
      </w:r>
      <w:r>
        <w:rPr>
          <w:rFonts w:hint="eastAsia" w:ascii="宋体" w:hAnsi="宋体"/>
          <w:szCs w:val="21"/>
        </w:rPr>
        <w:t>》强制性国家标准。工作组通过企业调研、集中讨论、现场调查和试验验证等多种形式，广泛组织行业力量共同开展</w:t>
      </w:r>
      <w:r>
        <w:rPr>
          <w:rFonts w:hint="eastAsia" w:ascii="宋体" w:hAnsi="宋体"/>
          <w:szCs w:val="21"/>
          <w:lang w:val="en-US" w:eastAsia="zh-CN"/>
        </w:rPr>
        <w:t>乘用车顶部抗压强度</w:t>
      </w:r>
      <w:r>
        <w:rPr>
          <w:rFonts w:hint="eastAsia" w:ascii="宋体" w:hAnsi="宋体"/>
          <w:szCs w:val="21"/>
        </w:rPr>
        <w:t>的研究与修订工作，深入研究</w:t>
      </w:r>
      <w:r>
        <w:rPr>
          <w:rFonts w:hint="eastAsia" w:ascii="宋体" w:hAnsi="宋体"/>
          <w:szCs w:val="21"/>
          <w:lang w:val="en-US" w:eastAsia="zh-CN"/>
        </w:rPr>
        <w:t>顶部抗压</w:t>
      </w:r>
      <w:r>
        <w:rPr>
          <w:rFonts w:hint="eastAsia" w:ascii="宋体" w:hAnsi="宋体"/>
          <w:szCs w:val="21"/>
        </w:rPr>
        <w:t>相关的技术及应用情况，集合行业力量共同修订完成标准征求意见稿。</w:t>
      </w:r>
    </w:p>
    <w:p>
      <w:pPr>
        <w:pStyle w:val="4"/>
        <w:spacing w:before="120" w:after="120" w:line="400" w:lineRule="exact"/>
        <w:ind w:firstLine="422"/>
        <w:rPr>
          <w:rFonts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 xml:space="preserve"> 前期预研工作</w:t>
      </w:r>
    </w:p>
    <w:p>
      <w:pPr>
        <w:spacing w:line="400" w:lineRule="exact"/>
        <w:ind w:firstLine="420"/>
        <w:rPr>
          <w:rFonts w:hint="eastAsia" w:ascii="宋体" w:hAnsi="宋体"/>
          <w:szCs w:val="21"/>
        </w:rPr>
      </w:pPr>
      <w:r>
        <w:rPr>
          <w:rFonts w:hint="eastAsia" w:ascii="宋体" w:hAnsi="宋体"/>
          <w:szCs w:val="21"/>
        </w:rPr>
        <w:t>201</w:t>
      </w:r>
      <w:r>
        <w:rPr>
          <w:rFonts w:hint="eastAsia" w:ascii="宋体" w:hAnsi="宋体"/>
          <w:szCs w:val="21"/>
          <w:lang w:val="en-US" w:eastAsia="zh-CN"/>
        </w:rPr>
        <w:t>7</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月—201</w:t>
      </w:r>
      <w:r>
        <w:rPr>
          <w:rFonts w:hint="eastAsia" w:ascii="宋体" w:hAnsi="宋体"/>
          <w:szCs w:val="21"/>
          <w:lang w:val="en-US" w:eastAsia="zh-CN"/>
        </w:rPr>
        <w:t>8</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月，标准工作组研究和分析了</w:t>
      </w:r>
      <w:r>
        <w:rPr>
          <w:rFonts w:hint="eastAsia" w:ascii="宋体" w:hAnsi="宋体"/>
          <w:szCs w:val="21"/>
          <w:lang w:val="en-US" w:eastAsia="zh-CN"/>
        </w:rPr>
        <w:t>乘用车顶部抗压强度</w:t>
      </w:r>
      <w:r>
        <w:rPr>
          <w:rFonts w:hint="eastAsia" w:ascii="宋体" w:hAnsi="宋体"/>
          <w:szCs w:val="21"/>
        </w:rPr>
        <w:t>有关的国内外标准与法规、技术协议及技术应用和发展情况，调研结果如下：</w:t>
      </w:r>
    </w:p>
    <w:p>
      <w:pPr>
        <w:spacing w:line="400" w:lineRule="exact"/>
        <w:ind w:firstLine="420"/>
        <w:rPr>
          <w:rFonts w:hint="eastAsia" w:ascii="宋体" w:hAnsi="宋体"/>
          <w:szCs w:val="21"/>
        </w:rPr>
      </w:pPr>
      <w:r>
        <w:rPr>
          <w:rFonts w:hint="eastAsia" w:ascii="宋体" w:hAnsi="宋体"/>
          <w:szCs w:val="21"/>
        </w:rPr>
        <w:t>a)</w:t>
      </w:r>
      <w:r>
        <w:rPr>
          <w:rFonts w:hint="eastAsia" w:ascii="宋体" w:hAnsi="宋体"/>
          <w:szCs w:val="21"/>
        </w:rPr>
        <w:tab/>
      </w:r>
      <w:r>
        <w:rPr>
          <w:rFonts w:hint="eastAsia" w:ascii="宋体" w:hAnsi="宋体"/>
          <w:szCs w:val="21"/>
        </w:rPr>
        <w:t>跟踪国际上特别是美国等汽车生产和保有大国（地区）的汽车顶部抗压强度标准，全面了解、系统分析乘用车顶部抗压强度法规和相关变化及其影响；</w:t>
      </w:r>
    </w:p>
    <w:p>
      <w:pPr>
        <w:spacing w:line="400" w:lineRule="exact"/>
        <w:ind w:firstLine="420"/>
        <w:rPr>
          <w:rFonts w:hint="eastAsia" w:ascii="宋体" w:hAnsi="宋体"/>
          <w:szCs w:val="21"/>
        </w:rPr>
      </w:pPr>
      <w:r>
        <w:rPr>
          <w:rFonts w:hint="eastAsia" w:ascii="宋体" w:hAnsi="宋体"/>
          <w:szCs w:val="21"/>
        </w:rPr>
        <w:t>b)</w:t>
      </w:r>
      <w:r>
        <w:rPr>
          <w:rFonts w:hint="eastAsia" w:ascii="宋体" w:hAnsi="宋体"/>
          <w:szCs w:val="21"/>
        </w:rPr>
        <w:tab/>
      </w:r>
      <w:r>
        <w:rPr>
          <w:rFonts w:hint="eastAsia" w:ascii="宋体" w:hAnsi="宋体"/>
          <w:szCs w:val="21"/>
        </w:rPr>
        <w:t>整车厂根据试验、研发数据或掌握的信息提出乘用车顶部抗压强度标准修订方案。</w:t>
      </w:r>
    </w:p>
    <w:p>
      <w:pPr>
        <w:spacing w:line="400" w:lineRule="exact"/>
        <w:ind w:firstLine="420"/>
        <w:rPr>
          <w:rFonts w:hint="eastAsia" w:ascii="宋体" w:hAnsi="宋体"/>
          <w:szCs w:val="21"/>
        </w:rPr>
      </w:pPr>
      <w:r>
        <w:rPr>
          <w:rFonts w:hint="eastAsia" w:ascii="宋体" w:hAnsi="宋体"/>
          <w:szCs w:val="21"/>
        </w:rPr>
        <w:t>c)</w:t>
      </w:r>
      <w:r>
        <w:rPr>
          <w:rFonts w:hint="eastAsia" w:ascii="宋体" w:hAnsi="宋体"/>
          <w:szCs w:val="21"/>
        </w:rPr>
        <w:tab/>
      </w:r>
      <w:r>
        <w:rPr>
          <w:rFonts w:hint="eastAsia" w:ascii="宋体" w:hAnsi="宋体"/>
          <w:szCs w:val="21"/>
        </w:rPr>
        <w:t>依据工信部453号文的要求和面包车的实施效果，研究确定我国乘用车顶部抗压强度的基准参数、评价</w:t>
      </w:r>
      <w:r>
        <w:rPr>
          <w:rFonts w:hint="eastAsia" w:ascii="宋体" w:hAnsi="宋体"/>
          <w:szCs w:val="21"/>
          <w:lang w:val="en-US" w:eastAsia="zh-CN"/>
        </w:rPr>
        <w:t>方法</w:t>
      </w:r>
      <w:r>
        <w:rPr>
          <w:rFonts w:hint="eastAsia" w:ascii="宋体" w:hAnsi="宋体"/>
          <w:szCs w:val="21"/>
        </w:rPr>
        <w:t>和指标要求。</w:t>
      </w:r>
    </w:p>
    <w:p>
      <w:pPr>
        <w:spacing w:line="400" w:lineRule="exact"/>
        <w:ind w:firstLine="420"/>
        <w:rPr>
          <w:rFonts w:hint="eastAsia" w:ascii="宋体" w:hAnsi="宋体"/>
          <w:szCs w:val="21"/>
        </w:rPr>
      </w:pPr>
      <w:r>
        <w:rPr>
          <w:rFonts w:hint="eastAsia" w:ascii="宋体" w:hAnsi="宋体"/>
          <w:szCs w:val="21"/>
        </w:rPr>
        <w:t>对于车辆发生侧滚翻时车内乘员所受伤害研究可追溯到四十年前，当时理论依据与实践经验并不多，因此工程技术人员在这方面开展了大量的研究工作。试验表明，采用动态侧滚翻进行评价时，由于假人的运动具有随机性，故每次试验得到的伤害值均不相同，试验重复性差；而采用静态强度测试进行评价则可获得很好的</w:t>
      </w:r>
      <w:r>
        <w:rPr>
          <w:rFonts w:hint="eastAsia" w:ascii="宋体" w:hAnsi="宋体"/>
          <w:szCs w:val="21"/>
          <w:lang w:val="en-US" w:eastAsia="zh-CN"/>
        </w:rPr>
        <w:t>一致性和可</w:t>
      </w:r>
      <w:r>
        <w:rPr>
          <w:rFonts w:hint="eastAsia" w:ascii="宋体" w:hAnsi="宋体"/>
          <w:szCs w:val="21"/>
        </w:rPr>
        <w:t>重复性。不论采用哪种评价手段，汽车都需要</w:t>
      </w:r>
      <w:r>
        <w:rPr>
          <w:rFonts w:hint="eastAsia" w:ascii="宋体" w:hAnsi="宋体"/>
          <w:szCs w:val="21"/>
          <w:lang w:val="en-US" w:eastAsia="zh-CN"/>
        </w:rPr>
        <w:t>满足</w:t>
      </w:r>
      <w:r>
        <w:rPr>
          <w:rFonts w:hint="eastAsia" w:ascii="宋体" w:hAnsi="宋体"/>
          <w:szCs w:val="21"/>
        </w:rPr>
        <w:t>一定的侧滚翻防护性能，其目的和意义是为了防止车辆在滚翻过程中，因车顶变形引起对乘员空间侵入而造成对车内乘员的伤害，自1970年起美国联邦法规FMVSS</w:t>
      </w:r>
      <w:r>
        <w:rPr>
          <w:rFonts w:hint="eastAsia" w:ascii="宋体" w:hAnsi="宋体"/>
          <w:szCs w:val="21"/>
          <w:lang w:val="en-US" w:eastAsia="zh-CN"/>
        </w:rPr>
        <w:t xml:space="preserve"> </w:t>
      </w:r>
      <w:r>
        <w:rPr>
          <w:rFonts w:hint="eastAsia" w:ascii="宋体" w:hAnsi="宋体"/>
          <w:szCs w:val="21"/>
        </w:rPr>
        <w:t>216就对车顶静压强度提出了要求。</w:t>
      </w:r>
    </w:p>
    <w:p>
      <w:pPr>
        <w:spacing w:line="400" w:lineRule="exact"/>
        <w:ind w:firstLine="420"/>
        <w:rPr>
          <w:rFonts w:hint="eastAsia" w:ascii="宋体" w:hAnsi="宋体"/>
          <w:szCs w:val="21"/>
        </w:rPr>
      </w:pPr>
      <w:r>
        <w:rPr>
          <w:rFonts w:hint="eastAsia" w:ascii="宋体" w:hAnsi="宋体"/>
          <w:szCs w:val="21"/>
        </w:rPr>
        <w:t>我国于2010年</w:t>
      </w:r>
      <w:r>
        <w:rPr>
          <w:rFonts w:hint="eastAsia" w:ascii="宋体" w:hAnsi="宋体"/>
          <w:szCs w:val="21"/>
          <w:lang w:val="en-US" w:eastAsia="zh-CN"/>
        </w:rPr>
        <w:t>发布</w:t>
      </w:r>
      <w:r>
        <w:rPr>
          <w:rFonts w:hint="eastAsia" w:ascii="宋体" w:hAnsi="宋体"/>
          <w:szCs w:val="21"/>
        </w:rPr>
        <w:t>了《乘用车顶部抗压强度》国家标准，这一标准规定了乘用车乘员舱顶部抗压强度要求，车辆的顶部在承受1.5倍车身重量的载荷的情况下，车身顶部变形量不超过127mm。这一标准与FMVSS</w:t>
      </w:r>
      <w:r>
        <w:rPr>
          <w:rFonts w:hint="eastAsia" w:ascii="宋体" w:hAnsi="宋体"/>
          <w:szCs w:val="21"/>
          <w:lang w:val="en-US" w:eastAsia="zh-CN"/>
        </w:rPr>
        <w:t xml:space="preserve"> </w:t>
      </w:r>
      <w:r>
        <w:rPr>
          <w:rFonts w:hint="eastAsia" w:ascii="宋体" w:hAnsi="宋体"/>
          <w:szCs w:val="21"/>
        </w:rPr>
        <w:t>216要求基本一致。而美国联邦法规FMVSS</w:t>
      </w:r>
      <w:r>
        <w:rPr>
          <w:rFonts w:hint="eastAsia" w:ascii="宋体" w:hAnsi="宋体"/>
          <w:szCs w:val="21"/>
          <w:lang w:val="en-US" w:eastAsia="zh-CN"/>
        </w:rPr>
        <w:t xml:space="preserve"> </w:t>
      </w:r>
      <w:r>
        <w:rPr>
          <w:rFonts w:hint="eastAsia" w:ascii="宋体" w:hAnsi="宋体"/>
          <w:szCs w:val="21"/>
        </w:rPr>
        <w:t>216已更新为FMVSS216a，新标准对最大质量不超过2722kg的车辆，要求加载载荷达到其整备质量的3倍。此外，FMVSS</w:t>
      </w:r>
      <w:r>
        <w:rPr>
          <w:rFonts w:hint="eastAsia" w:ascii="宋体" w:hAnsi="宋体"/>
          <w:szCs w:val="21"/>
          <w:lang w:val="en-US" w:eastAsia="zh-CN"/>
        </w:rPr>
        <w:t xml:space="preserve"> </w:t>
      </w:r>
      <w:r>
        <w:rPr>
          <w:rFonts w:hint="eastAsia" w:ascii="宋体" w:hAnsi="宋体"/>
          <w:szCs w:val="21"/>
        </w:rPr>
        <w:t>216a要求对两侧车顶均进行试验，还增加了假人头部定位装置来监测车顶被压溃时对乘员头部的挤压力。</w:t>
      </w:r>
    </w:p>
    <w:p>
      <w:pPr>
        <w:spacing w:line="400" w:lineRule="exact"/>
        <w:ind w:firstLine="420"/>
        <w:rPr>
          <w:rFonts w:ascii="宋体" w:hAnsi="宋体" w:cs="宋体"/>
          <w:color w:val="000000" w:themeColor="text1"/>
          <w:szCs w:val="21"/>
          <w:highlight w:val="none"/>
          <w14:textFill>
            <w14:solidFill>
              <w14:schemeClr w14:val="tx1"/>
            </w14:solidFill>
          </w14:textFill>
        </w:rPr>
      </w:pPr>
      <w:r>
        <w:rPr>
          <w:rFonts w:hint="eastAsia" w:ascii="宋体" w:hAnsi="宋体"/>
          <w:szCs w:val="21"/>
        </w:rPr>
        <w:t>2018年</w:t>
      </w:r>
      <w:r>
        <w:rPr>
          <w:rFonts w:hint="eastAsia" w:ascii="宋体" w:hAnsi="宋体"/>
          <w:szCs w:val="21"/>
          <w:lang w:val="en-US" w:eastAsia="zh-CN"/>
        </w:rPr>
        <w:t>12</w:t>
      </w:r>
      <w:r>
        <w:rPr>
          <w:rFonts w:hint="eastAsia" w:ascii="宋体" w:hAnsi="宋体"/>
          <w:szCs w:val="21"/>
        </w:rPr>
        <w:t>月-2019年</w:t>
      </w:r>
      <w:r>
        <w:rPr>
          <w:rFonts w:hint="eastAsia" w:ascii="宋体" w:hAnsi="宋体"/>
          <w:szCs w:val="21"/>
          <w:lang w:val="en-US" w:eastAsia="zh-CN"/>
        </w:rPr>
        <w:t>4</w:t>
      </w:r>
      <w:r>
        <w:rPr>
          <w:rFonts w:hint="eastAsia" w:ascii="宋体" w:hAnsi="宋体"/>
          <w:szCs w:val="21"/>
        </w:rPr>
        <w:t>月，工作组研究和编制了标准草案及开展前期的行业摸底研究工作</w:t>
      </w:r>
      <w:r>
        <w:rPr>
          <w:rFonts w:hint="eastAsia" w:ascii="宋体" w:hAnsi="宋体"/>
          <w:szCs w:val="21"/>
          <w:lang w:val="en-US" w:eastAsia="zh-CN"/>
        </w:rPr>
        <w:t>报告</w:t>
      </w:r>
      <w:r>
        <w:rPr>
          <w:rFonts w:hint="eastAsia" w:ascii="宋体" w:hAnsi="宋体"/>
          <w:szCs w:val="21"/>
        </w:rPr>
        <w:t>，完善了标准的工作组草案稿。</w:t>
      </w:r>
    </w:p>
    <w:p>
      <w:pPr>
        <w:pStyle w:val="4"/>
        <w:spacing w:before="120" w:after="120" w:line="400" w:lineRule="exact"/>
        <w:ind w:firstLine="422"/>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标准工作组第一次工作会议</w:t>
      </w:r>
    </w:p>
    <w:p>
      <w:pPr>
        <w:spacing w:line="400" w:lineRule="exact"/>
        <w:ind w:firstLine="420"/>
        <w:rPr>
          <w:rFonts w:hint="eastAsia" w:ascii="宋体" w:hAnsi="宋体"/>
          <w:szCs w:val="21"/>
          <w:lang w:val="en-US" w:eastAsia="zh-CN"/>
        </w:rPr>
      </w:pPr>
      <w:r>
        <w:rPr>
          <w:rFonts w:hint="eastAsia" w:ascii="宋体" w:hAnsi="宋体"/>
          <w:szCs w:val="21"/>
        </w:rPr>
        <w:t>20</w:t>
      </w:r>
      <w:r>
        <w:rPr>
          <w:rFonts w:hint="eastAsia" w:ascii="宋体" w:hAnsi="宋体"/>
          <w:szCs w:val="21"/>
          <w:lang w:val="en-US" w:eastAsia="zh-CN"/>
        </w:rPr>
        <w:t>19</w:t>
      </w:r>
      <w:r>
        <w:rPr>
          <w:rFonts w:hint="eastAsia" w:ascii="宋体" w:hAnsi="宋体"/>
          <w:szCs w:val="21"/>
        </w:rPr>
        <w:t>年</w:t>
      </w:r>
      <w:r>
        <w:rPr>
          <w:rFonts w:hint="eastAsia" w:ascii="宋体" w:hAnsi="宋体"/>
          <w:szCs w:val="21"/>
          <w:lang w:val="en-US" w:eastAsia="zh-CN"/>
        </w:rPr>
        <w:t>12月18日-19日，标准工作组会议在杭州召开，中汽中心代表起草单位汇报了GB 26134《乘用车顶部抗压强度》研究进展、国内外法规进展，并针对标准修订方向与参会专家进行了技术讨论，初步确定了标准修订方向。与会专家还共同梳理了GB 26134《乘用车顶部抗压强度》的技术内容，就部分技术要求展开了详细讨论。会议主要讨论情况如下：</w:t>
      </w:r>
    </w:p>
    <w:p>
      <w:pPr>
        <w:spacing w:line="400" w:lineRule="exact"/>
        <w:ind w:firstLine="420"/>
        <w:rPr>
          <w:rFonts w:hint="eastAsia" w:ascii="宋体" w:hAnsi="宋体"/>
          <w:szCs w:val="21"/>
          <w:lang w:val="en-US" w:eastAsia="zh-CN"/>
        </w:rPr>
      </w:pPr>
      <w:r>
        <w:rPr>
          <w:rFonts w:hint="eastAsia" w:ascii="宋体" w:hAnsi="宋体"/>
          <w:szCs w:val="21"/>
          <w:lang w:val="en-US" w:eastAsia="zh-CN"/>
        </w:rPr>
        <w:t>（1）术语和定义 3.2天窗</w:t>
      </w:r>
    </w:p>
    <w:p>
      <w:pPr>
        <w:spacing w:line="400" w:lineRule="exact"/>
        <w:ind w:firstLine="420"/>
        <w:rPr>
          <w:rFonts w:hint="eastAsia" w:ascii="宋体" w:hAnsi="宋体"/>
          <w:szCs w:val="21"/>
          <w:lang w:val="en-US" w:eastAsia="zh-CN"/>
        </w:rPr>
      </w:pPr>
      <w:r>
        <w:rPr>
          <w:rFonts w:hint="eastAsia" w:ascii="宋体" w:hAnsi="宋体"/>
          <w:szCs w:val="21"/>
          <w:lang w:val="en-US" w:eastAsia="zh-CN"/>
        </w:rPr>
        <w:t>企业针对软顶车提出疑问，建议相关企业下次会议提供相应照片。</w:t>
      </w:r>
    </w:p>
    <w:p>
      <w:pPr>
        <w:spacing w:line="400" w:lineRule="exact"/>
        <w:ind w:firstLine="420"/>
        <w:rPr>
          <w:rFonts w:hint="eastAsia" w:ascii="宋体" w:hAnsi="宋体"/>
          <w:szCs w:val="21"/>
          <w:lang w:val="en-US" w:eastAsia="zh-CN"/>
        </w:rPr>
      </w:pPr>
      <w:r>
        <w:rPr>
          <w:rFonts w:hint="eastAsia" w:ascii="宋体" w:hAnsi="宋体"/>
          <w:szCs w:val="21"/>
          <w:lang w:val="en-US" w:eastAsia="zh-CN"/>
        </w:rPr>
        <w:t xml:space="preserve">（2）技术要求 </w:t>
      </w:r>
    </w:p>
    <w:p>
      <w:pPr>
        <w:spacing w:line="400" w:lineRule="exact"/>
        <w:ind w:firstLine="420"/>
        <w:rPr>
          <w:rFonts w:hint="eastAsia" w:ascii="宋体" w:hAnsi="宋体"/>
          <w:szCs w:val="21"/>
          <w:lang w:val="en-US" w:eastAsia="zh-CN"/>
        </w:rPr>
      </w:pPr>
      <w:r>
        <w:rPr>
          <w:rFonts w:hint="eastAsia" w:ascii="宋体" w:hAnsi="宋体"/>
          <w:szCs w:val="21"/>
          <w:lang w:val="en-US" w:eastAsia="zh-CN"/>
        </w:rPr>
        <w:t>东风小康针对质量比较大的车辆加载载荷是否区分提出讨论议题，东风小康提供数据支持，拿出解决方法，会后进一步研究反馈意见。</w:t>
      </w:r>
    </w:p>
    <w:p>
      <w:pPr>
        <w:spacing w:line="400" w:lineRule="exact"/>
        <w:ind w:firstLine="420"/>
        <w:rPr>
          <w:rFonts w:hint="eastAsia" w:ascii="宋体" w:hAnsi="宋体"/>
          <w:szCs w:val="21"/>
          <w:lang w:val="en-US" w:eastAsia="zh-CN"/>
        </w:rPr>
      </w:pPr>
      <w:r>
        <w:rPr>
          <w:rFonts w:hint="eastAsia" w:ascii="宋体" w:hAnsi="宋体"/>
          <w:szCs w:val="21"/>
          <w:lang w:val="en-US" w:eastAsia="zh-CN"/>
        </w:rPr>
        <w:t xml:space="preserve">（3）试验方法 </w:t>
      </w:r>
    </w:p>
    <w:p>
      <w:pPr>
        <w:spacing w:line="400" w:lineRule="exact"/>
        <w:ind w:firstLine="420"/>
        <w:rPr>
          <w:rFonts w:hint="eastAsia" w:ascii="宋体" w:hAnsi="宋体"/>
          <w:szCs w:val="21"/>
        </w:rPr>
      </w:pPr>
      <w:r>
        <w:rPr>
          <w:rFonts w:hint="eastAsia" w:ascii="宋体" w:hAnsi="宋体"/>
          <w:szCs w:val="21"/>
          <w:lang w:val="en-US" w:eastAsia="zh-CN"/>
        </w:rPr>
        <w:t>东风日产表示是否需明确同一车辆两侧同时加载，表示两侧分开加载测试，具体顺序无要求。会议同意将5.4中的“5.3”修改为“5.2”。</w:t>
      </w:r>
    </w:p>
    <w:p>
      <w:pPr>
        <w:pStyle w:val="4"/>
        <w:spacing w:before="120" w:after="120" w:line="400" w:lineRule="exact"/>
        <w:ind w:firstLine="422"/>
        <w:rPr>
          <w:rFonts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标准工作组第二</w:t>
      </w:r>
      <w:r>
        <w:rPr>
          <w:rFonts w:hint="eastAsia" w:ascii="宋体" w:hAnsi="宋体" w:cs="宋体"/>
          <w:sz w:val="21"/>
          <w:szCs w:val="21"/>
          <w:highlight w:val="none"/>
          <w:lang w:val="en-US" w:eastAsia="zh-CN"/>
        </w:rPr>
        <w:t>次</w:t>
      </w:r>
      <w:r>
        <w:rPr>
          <w:rFonts w:hint="eastAsia" w:ascii="宋体" w:hAnsi="宋体" w:cs="宋体"/>
          <w:sz w:val="21"/>
          <w:szCs w:val="21"/>
          <w:highlight w:val="none"/>
        </w:rPr>
        <w:t>工作会议</w:t>
      </w:r>
    </w:p>
    <w:p>
      <w:pPr>
        <w:spacing w:line="400" w:lineRule="exact"/>
        <w:ind w:firstLine="420"/>
        <w:rPr>
          <w:rFonts w:hint="eastAsia" w:ascii="宋体" w:hAnsi="宋体"/>
          <w:szCs w:val="21"/>
          <w:lang w:val="en-US" w:eastAsia="zh-CN"/>
        </w:rPr>
      </w:pPr>
      <w:r>
        <w:rPr>
          <w:rFonts w:hint="eastAsia" w:ascii="宋体" w:hAnsi="宋体"/>
          <w:szCs w:val="21"/>
          <w:lang w:val="en-US" w:eastAsia="zh-CN"/>
        </w:rPr>
        <w:t>2020年5月20日，标准工作组召开网络工作会议，中汽中心代表起草组介绍了GB 26134《乘用车顶部抗压强度》预研修订进展，并就术语和定义、顶压强度重点技术问题开展了行业讨论。</w:t>
      </w:r>
    </w:p>
    <w:p>
      <w:pPr>
        <w:pStyle w:val="4"/>
        <w:spacing w:before="120" w:after="120" w:line="400" w:lineRule="exact"/>
        <w:ind w:firstLine="422"/>
        <w:rPr>
          <w:rFonts w:ascii="宋体" w:hAnsi="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标准立项计划下达</w:t>
      </w:r>
    </w:p>
    <w:p>
      <w:pPr>
        <w:spacing w:line="400" w:lineRule="exact"/>
        <w:ind w:firstLine="420"/>
        <w:rPr>
          <w:rFonts w:hint="eastAsia" w:ascii="宋体" w:hAnsi="宋体"/>
          <w:szCs w:val="21"/>
        </w:rPr>
      </w:pPr>
      <w:r>
        <w:rPr>
          <w:rFonts w:hint="eastAsia" w:ascii="宋体" w:hAnsi="宋体"/>
          <w:szCs w:val="21"/>
        </w:rPr>
        <w:t>根据国家标准化管理委员会2020年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24</w:t>
      </w:r>
      <w:r>
        <w:rPr>
          <w:rFonts w:hint="eastAsia" w:ascii="宋体" w:hAnsi="宋体"/>
          <w:szCs w:val="21"/>
        </w:rPr>
        <w:t>日国标委综合〔2020〕</w:t>
      </w:r>
      <w:r>
        <w:rPr>
          <w:rFonts w:hint="eastAsia" w:ascii="宋体" w:hAnsi="宋体"/>
          <w:szCs w:val="21"/>
          <w:lang w:val="en-US" w:eastAsia="zh-CN"/>
        </w:rPr>
        <w:t>54</w:t>
      </w:r>
      <w:r>
        <w:rPr>
          <w:rFonts w:hint="eastAsia" w:ascii="宋体" w:hAnsi="宋体"/>
          <w:szCs w:val="21"/>
        </w:rPr>
        <w:t>号文下达的</w:t>
      </w:r>
      <w:r>
        <w:rPr>
          <w:rFonts w:hint="eastAsia" w:ascii="宋体" w:hAnsi="宋体"/>
          <w:szCs w:val="21"/>
          <w:lang w:val="en-US" w:eastAsia="zh-CN"/>
        </w:rPr>
        <w:t>55</w:t>
      </w:r>
      <w:r>
        <w:rPr>
          <w:rFonts w:hint="eastAsia" w:ascii="宋体" w:hAnsi="宋体"/>
          <w:szCs w:val="21"/>
        </w:rPr>
        <w:t>项强制性国家标准制修订计划，中国汽车技术研究中心有限公司等单位承担修订《</w:t>
      </w:r>
      <w:r>
        <w:rPr>
          <w:rFonts w:hint="eastAsia" w:ascii="宋体" w:hAnsi="宋体"/>
          <w:szCs w:val="21"/>
          <w:lang w:val="en-US" w:eastAsia="zh-CN"/>
        </w:rPr>
        <w:t>乘用车顶部抗压强度</w:t>
      </w:r>
      <w:r>
        <w:rPr>
          <w:rFonts w:hint="eastAsia" w:ascii="宋体" w:hAnsi="宋体"/>
          <w:szCs w:val="21"/>
        </w:rPr>
        <w:t>》强制性国家标准项目，项目编号2020</w:t>
      </w:r>
      <w:r>
        <w:rPr>
          <w:rFonts w:hint="eastAsia" w:ascii="宋体" w:hAnsi="宋体"/>
          <w:szCs w:val="21"/>
          <w:lang w:val="en-US" w:eastAsia="zh-CN"/>
        </w:rPr>
        <w:t>5234</w:t>
      </w:r>
      <w:r>
        <w:rPr>
          <w:rFonts w:hint="eastAsia" w:ascii="宋体" w:hAnsi="宋体"/>
          <w:szCs w:val="21"/>
        </w:rPr>
        <w:t>-Q-339</w:t>
      </w:r>
      <w:r>
        <w:rPr>
          <w:rFonts w:hint="eastAsia" w:ascii="宋体" w:hAnsi="宋体"/>
          <w:szCs w:val="21"/>
          <w:lang w:eastAsia="zh-CN"/>
        </w:rPr>
        <w:t>，</w:t>
      </w:r>
      <w:r>
        <w:rPr>
          <w:rFonts w:hint="eastAsia" w:ascii="宋体" w:hAnsi="宋体"/>
          <w:szCs w:val="21"/>
        </w:rPr>
        <w:t>项目周期24个月。</w:t>
      </w:r>
    </w:p>
    <w:p>
      <w:pPr>
        <w:pStyle w:val="4"/>
        <w:spacing w:before="120" w:after="120" w:line="400" w:lineRule="exact"/>
        <w:ind w:firstLine="422"/>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sz w:val="21"/>
          <w:szCs w:val="21"/>
          <w:highlight w:val="none"/>
          <w:lang w:val="en-US" w:eastAsia="zh-CN"/>
        </w:rPr>
        <w:t>6、</w:t>
      </w:r>
      <w:r>
        <w:rPr>
          <w:rFonts w:hint="eastAsia" w:ascii="宋体" w:hAnsi="宋体" w:cs="宋体"/>
          <w:sz w:val="21"/>
          <w:szCs w:val="21"/>
          <w:highlight w:val="none"/>
        </w:rPr>
        <w:t>标准工作组</w:t>
      </w:r>
      <w:r>
        <w:rPr>
          <w:rFonts w:hint="eastAsia" w:ascii="宋体" w:hAnsi="宋体" w:cs="宋体"/>
          <w:sz w:val="21"/>
          <w:szCs w:val="21"/>
          <w:highlight w:val="none"/>
          <w:lang w:val="en-US" w:eastAsia="zh-CN"/>
        </w:rPr>
        <w:t>第三次</w:t>
      </w:r>
      <w:r>
        <w:rPr>
          <w:rFonts w:hint="eastAsia" w:ascii="宋体" w:hAnsi="宋体" w:cs="宋体"/>
          <w:sz w:val="21"/>
          <w:szCs w:val="21"/>
          <w:highlight w:val="none"/>
        </w:rPr>
        <w:t>工作会议</w:t>
      </w:r>
    </w:p>
    <w:p>
      <w:pPr>
        <w:spacing w:line="400" w:lineRule="exact"/>
        <w:ind w:firstLine="420"/>
        <w:rPr>
          <w:rFonts w:hint="eastAsia" w:ascii="宋体" w:hAnsi="宋体"/>
          <w:szCs w:val="21"/>
          <w:lang w:val="en-US" w:eastAsia="zh-CN"/>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r>
        <w:rPr>
          <w:rFonts w:hint="eastAsia" w:ascii="宋体" w:hAnsi="宋体"/>
          <w:szCs w:val="21"/>
          <w:lang w:val="en-US" w:eastAsia="zh-CN"/>
        </w:rPr>
        <w:t>19</w:t>
      </w:r>
      <w:r>
        <w:rPr>
          <w:rFonts w:hint="eastAsia" w:ascii="宋体" w:hAnsi="宋体"/>
          <w:szCs w:val="21"/>
        </w:rPr>
        <w:t>日，标准工作组会议在</w:t>
      </w:r>
      <w:r>
        <w:rPr>
          <w:rFonts w:hint="eastAsia" w:ascii="宋体" w:hAnsi="宋体"/>
          <w:szCs w:val="21"/>
          <w:lang w:val="en-US" w:eastAsia="zh-CN"/>
        </w:rPr>
        <w:t>南昌</w:t>
      </w:r>
      <w:r>
        <w:rPr>
          <w:rFonts w:hint="eastAsia" w:ascii="宋体" w:hAnsi="宋体"/>
          <w:szCs w:val="21"/>
        </w:rPr>
        <w:t>召开，中汽中心</w:t>
      </w:r>
      <w:r>
        <w:rPr>
          <w:rFonts w:hint="eastAsia" w:ascii="宋体" w:hAnsi="宋体"/>
          <w:szCs w:val="21"/>
          <w:lang w:val="en-US" w:eastAsia="zh-CN"/>
        </w:rPr>
        <w:t>代表起草组</w:t>
      </w:r>
      <w:r>
        <w:rPr>
          <w:rFonts w:hint="eastAsia" w:ascii="宋体" w:hAnsi="宋体"/>
          <w:szCs w:val="21"/>
        </w:rPr>
        <w:t>汇报了</w:t>
      </w:r>
      <w:r>
        <w:rPr>
          <w:rFonts w:hint="eastAsia" w:ascii="宋体" w:hAnsi="宋体"/>
          <w:szCs w:val="21"/>
          <w:lang w:val="en-US" w:eastAsia="zh-CN"/>
        </w:rPr>
        <w:t>GB 26134《乘用车顶部抗压强度》</w:t>
      </w:r>
      <w:r>
        <w:rPr>
          <w:rFonts w:hint="eastAsia" w:ascii="宋体" w:hAnsi="宋体"/>
          <w:szCs w:val="21"/>
        </w:rPr>
        <w:t>标准研究进展</w:t>
      </w:r>
      <w:r>
        <w:rPr>
          <w:rFonts w:hint="eastAsia" w:ascii="宋体" w:hAnsi="宋体"/>
          <w:szCs w:val="21"/>
          <w:lang w:eastAsia="zh-CN"/>
        </w:rPr>
        <w:t>，</w:t>
      </w:r>
      <w:r>
        <w:rPr>
          <w:rFonts w:hint="eastAsia" w:ascii="宋体" w:hAnsi="宋体"/>
          <w:szCs w:val="21"/>
          <w:lang w:val="en-US" w:eastAsia="zh-CN"/>
        </w:rPr>
        <w:t>参会专家重点对GB 26134《乘用车顶部抗压强度》标准草案的技术内容进行了逐条分析和讨论，主要讨论及修改内容整理如下：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95"/>
        <w:gridCol w:w="6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标准章条编号</w:t>
            </w:r>
          </w:p>
        </w:tc>
        <w:tc>
          <w:tcPr>
            <w:tcW w:w="66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主要讨论内容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原3.1</w:t>
            </w:r>
          </w:p>
        </w:tc>
        <w:tc>
          <w:tcPr>
            <w:tcW w:w="66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经讨论，建议删除敞篷车的定义，引用GB/T 3730.1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4 技术要求</w:t>
            </w:r>
          </w:p>
        </w:tc>
        <w:tc>
          <w:tcPr>
            <w:tcW w:w="66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关于加载载荷，通用汽车建议加载载荷为6.7t,M1车型的4.5t；上汽大通分享相关材料，建议加载载荷区分车型特征定义；上汽大众建议考虑新能源汽车质量增加的情况；江铃汽车建议考虑不同车型的市场定位，区分不同车型参数定义加载载荷；理想汽车建议考虑来源于M2的M1车型区分；中国质量认证中心建议企业提供整车或白车身的CAE仿真数据计算加载载荷；重庆检测中心建议考虑N1皮卡情况；经讨论，建议工作组成员单位会后反馈各车型的加载载荷及相关CAE等仿真及优化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18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4 技术要求</w:t>
            </w:r>
          </w:p>
        </w:tc>
        <w:tc>
          <w:tcPr>
            <w:tcW w:w="66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会议围绕加载方式两种技术路线进行讨论，方案1：神龙汽车等建议考虑同辆车随机一侧加载情况；方案2：标准方案一辆车同时加载左右两侧；经讨论，建议工作组成员单位开展相应CAE仿真或试验结果，会后反馈两种技术方案</w:t>
            </w:r>
            <w:r>
              <w:rPr>
                <w:rFonts w:hint="eastAsia" w:ascii="宋体" w:hAnsi="宋体" w:cs="宋体"/>
                <w:kern w:val="2"/>
                <w:sz w:val="21"/>
                <w:szCs w:val="21"/>
                <w:lang w:val="en-US" w:eastAsia="zh-CN" w:bidi="ar"/>
              </w:rPr>
              <w:t>的优势和劣势。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实施日期</w:t>
            </w:r>
          </w:p>
        </w:tc>
        <w:tc>
          <w:tcPr>
            <w:tcW w:w="66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标准预计2022年底完成审查及报批，企业建议参考行保的实施日期，会后反馈新老车型的实施日期建议。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left"/>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车辆型式</w:t>
            </w:r>
          </w:p>
        </w:tc>
        <w:tc>
          <w:tcPr>
            <w:tcW w:w="66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建议参考其他相关标准，反馈车辆同一型式相关内容。</w:t>
            </w:r>
          </w:p>
        </w:tc>
      </w:tr>
    </w:tbl>
    <w:p>
      <w:pPr>
        <w:adjustRightInd w:val="0"/>
        <w:snapToGrid w:val="0"/>
        <w:spacing w:line="400" w:lineRule="exact"/>
        <w:ind w:left="0" w:leftChars="0" w:firstLine="422" w:firstLineChars="200"/>
        <w:outlineLvl w:val="2"/>
        <w:rPr>
          <w:rFonts w:hint="eastAsia" w:ascii="宋体" w:hAnsi="宋体" w:eastAsia="宋体" w:cs="宋体"/>
          <w:b/>
          <w:bCs/>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7、</w:t>
      </w:r>
      <w:r>
        <w:rPr>
          <w:rFonts w:hint="eastAsia" w:ascii="宋体" w:hAnsi="宋体" w:eastAsia="宋体" w:cs="宋体"/>
          <w:b/>
          <w:bCs/>
          <w:kern w:val="2"/>
          <w:sz w:val="21"/>
          <w:szCs w:val="21"/>
          <w:highlight w:val="none"/>
          <w:lang w:val="en-US" w:eastAsia="zh-CN" w:bidi="ar-SA"/>
        </w:rPr>
        <w:t>标准</w:t>
      </w:r>
      <w:r>
        <w:rPr>
          <w:rFonts w:hint="eastAsia" w:ascii="宋体" w:hAnsi="宋体" w:cs="宋体"/>
          <w:b/>
          <w:bCs/>
          <w:kern w:val="2"/>
          <w:sz w:val="21"/>
          <w:szCs w:val="21"/>
          <w:highlight w:val="none"/>
          <w:lang w:val="en-US" w:eastAsia="zh-CN" w:bidi="ar-SA"/>
        </w:rPr>
        <w:t>起草</w:t>
      </w:r>
      <w:r>
        <w:rPr>
          <w:rFonts w:hint="eastAsia" w:ascii="宋体" w:hAnsi="宋体" w:eastAsia="宋体" w:cs="宋体"/>
          <w:b/>
          <w:bCs/>
          <w:kern w:val="2"/>
          <w:sz w:val="21"/>
          <w:szCs w:val="21"/>
          <w:highlight w:val="none"/>
          <w:lang w:val="en-US" w:eastAsia="zh-CN" w:bidi="ar-SA"/>
        </w:rPr>
        <w:t>组第</w:t>
      </w:r>
      <w:r>
        <w:rPr>
          <w:rFonts w:hint="eastAsia" w:ascii="宋体" w:hAnsi="宋体" w:cs="宋体"/>
          <w:b/>
          <w:bCs/>
          <w:kern w:val="2"/>
          <w:sz w:val="21"/>
          <w:szCs w:val="21"/>
          <w:highlight w:val="none"/>
          <w:lang w:val="en-US" w:eastAsia="zh-CN" w:bidi="ar-SA"/>
        </w:rPr>
        <w:t>四</w:t>
      </w:r>
      <w:r>
        <w:rPr>
          <w:rFonts w:hint="eastAsia" w:ascii="宋体" w:hAnsi="宋体" w:eastAsia="宋体" w:cs="宋体"/>
          <w:b/>
          <w:bCs/>
          <w:kern w:val="2"/>
          <w:sz w:val="21"/>
          <w:szCs w:val="21"/>
          <w:highlight w:val="none"/>
          <w:lang w:val="en-US" w:eastAsia="zh-CN" w:bidi="ar-SA"/>
        </w:rPr>
        <w:t>次工作会议</w:t>
      </w:r>
    </w:p>
    <w:p>
      <w:pPr>
        <w:spacing w:line="400" w:lineRule="exact"/>
        <w:ind w:firstLine="420"/>
        <w:rPr>
          <w:rFonts w:hint="eastAsia" w:ascii="宋体" w:hAnsi="宋体"/>
          <w:szCs w:val="21"/>
          <w:lang w:val="en-US" w:eastAsia="zh-CN"/>
        </w:rPr>
      </w:pPr>
      <w:r>
        <w:rPr>
          <w:rFonts w:hint="eastAsia" w:ascii="宋体" w:hAnsi="宋体"/>
          <w:szCs w:val="21"/>
          <w:lang w:val="en-US" w:eastAsia="zh-CN"/>
        </w:rPr>
        <w:t>2021年11月18日-19日，标准起草组第四次工作会议在天津召开，主要讨论了加载方式为随机一侧加载测试，其中对于车身结构对称的车辆，对随机一侧加载测试；对于车身结构非对称的车辆，对车身结构较弱一侧加载测试；加载载荷为车辆整备质量的3.0倍但不超过45kN等技术内容。</w:t>
      </w:r>
    </w:p>
    <w:p>
      <w:pPr>
        <w:adjustRightInd w:val="0"/>
        <w:snapToGrid w:val="0"/>
        <w:spacing w:line="400" w:lineRule="exact"/>
        <w:ind w:left="0" w:leftChars="0" w:firstLine="422" w:firstLineChars="200"/>
        <w:outlineLvl w:val="2"/>
        <w:rPr>
          <w:rFonts w:hint="eastAsia" w:ascii="宋体" w:hAnsi="宋体" w:eastAsia="宋体" w:cs="宋体"/>
          <w:b/>
          <w:bCs/>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8、</w:t>
      </w:r>
      <w:r>
        <w:rPr>
          <w:rFonts w:hint="eastAsia" w:ascii="宋体" w:hAnsi="宋体" w:eastAsia="宋体" w:cs="宋体"/>
          <w:b/>
          <w:bCs/>
          <w:kern w:val="2"/>
          <w:sz w:val="21"/>
          <w:szCs w:val="21"/>
          <w:highlight w:val="none"/>
          <w:lang w:val="en-US" w:eastAsia="zh-CN" w:bidi="ar-SA"/>
        </w:rPr>
        <w:t>标准</w:t>
      </w:r>
      <w:r>
        <w:rPr>
          <w:rFonts w:hint="eastAsia" w:ascii="宋体" w:hAnsi="宋体" w:cs="宋体"/>
          <w:b/>
          <w:bCs/>
          <w:kern w:val="2"/>
          <w:sz w:val="21"/>
          <w:szCs w:val="21"/>
          <w:highlight w:val="none"/>
          <w:lang w:val="en-US" w:eastAsia="zh-CN" w:bidi="ar-SA"/>
        </w:rPr>
        <w:t>起草</w:t>
      </w:r>
      <w:r>
        <w:rPr>
          <w:rFonts w:hint="eastAsia" w:ascii="宋体" w:hAnsi="宋体" w:eastAsia="宋体" w:cs="宋体"/>
          <w:b/>
          <w:bCs/>
          <w:kern w:val="2"/>
          <w:sz w:val="21"/>
          <w:szCs w:val="21"/>
          <w:highlight w:val="none"/>
          <w:lang w:val="en-US" w:eastAsia="zh-CN" w:bidi="ar-SA"/>
        </w:rPr>
        <w:t>组第</w:t>
      </w:r>
      <w:r>
        <w:rPr>
          <w:rFonts w:hint="eastAsia" w:ascii="宋体" w:hAnsi="宋体" w:cs="宋体"/>
          <w:b/>
          <w:bCs/>
          <w:kern w:val="2"/>
          <w:sz w:val="21"/>
          <w:szCs w:val="21"/>
          <w:highlight w:val="none"/>
          <w:lang w:val="en-US" w:eastAsia="zh-CN" w:bidi="ar-SA"/>
        </w:rPr>
        <w:t>五</w:t>
      </w:r>
      <w:r>
        <w:rPr>
          <w:rFonts w:hint="eastAsia" w:ascii="宋体" w:hAnsi="宋体" w:eastAsia="宋体" w:cs="宋体"/>
          <w:b/>
          <w:bCs/>
          <w:kern w:val="2"/>
          <w:sz w:val="21"/>
          <w:szCs w:val="21"/>
          <w:highlight w:val="none"/>
          <w:lang w:val="en-US" w:eastAsia="zh-CN" w:bidi="ar-SA"/>
        </w:rPr>
        <w:t>次工作会议</w:t>
      </w:r>
    </w:p>
    <w:p>
      <w:pPr>
        <w:spacing w:line="400" w:lineRule="exact"/>
        <w:ind w:firstLine="420"/>
        <w:rPr>
          <w:rFonts w:hint="eastAsia" w:ascii="宋体" w:hAnsi="宋体"/>
          <w:szCs w:val="21"/>
          <w:lang w:val="en-US" w:eastAsia="zh-CN"/>
        </w:rPr>
      </w:pPr>
      <w:r>
        <w:rPr>
          <w:rFonts w:hint="eastAsia" w:ascii="宋体" w:hAnsi="宋体"/>
          <w:szCs w:val="21"/>
          <w:lang w:val="en-US" w:eastAsia="zh-CN"/>
        </w:rPr>
        <w:t>2022年3月24日～25日、28日，汽车碰撞安全标准研究工作组以网络会议形式召开。来自汽车整车企业、零部件企业和检测机构等相关单位的专家和代表共计170余人参加了会议，标准起草组介绍了GB 26134《乘用车顶部抗压强度》的研究进展，会议对GB 26134《乘用车顶部抗压强度》征求意见（初稿）的技术内容进行了逐条讨论，本次主要讨论及修改内容如下：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标准章条编号</w:t>
            </w:r>
          </w:p>
        </w:tc>
        <w:tc>
          <w:tcPr>
            <w:tcW w:w="6379"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主要讨论内容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 技术要求</w:t>
            </w:r>
          </w:p>
        </w:tc>
        <w:tc>
          <w:tcPr>
            <w:tcW w:w="6379"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关于加载载荷，江铃汽车分享了CAE仿真结果，建议考虑轻客车型，施加载荷为车辆整备质量的3.0倍或45kN（取两者较小值）；襄阳达安建议增大最大加载力，当前限值对整体车型偏低，建议增大到60kN；上汽大通建议考虑轻客车型，特殊翻滚场景45</w:t>
            </w:r>
            <w:r>
              <w:rPr>
                <w:rFonts w:hint="eastAsia" w:ascii="宋体" w:hAnsi="宋体" w:cs="宋体"/>
                <w:kern w:val="2"/>
                <w:sz w:val="21"/>
                <w:szCs w:val="21"/>
                <w:lang w:val="en-US" w:eastAsia="zh-CN" w:bidi="ar"/>
              </w:rPr>
              <w:t>k</w:t>
            </w:r>
            <w:r>
              <w:rPr>
                <w:rFonts w:hint="eastAsia" w:ascii="宋体" w:hAnsi="宋体" w:eastAsia="宋体" w:cs="宋体"/>
                <w:kern w:val="2"/>
                <w:sz w:val="21"/>
                <w:szCs w:val="21"/>
                <w:lang w:val="en-US" w:eastAsia="zh-CN" w:bidi="ar"/>
              </w:rPr>
              <w:t>N</w:t>
            </w:r>
            <w:r>
              <w:rPr>
                <w:rFonts w:hint="eastAsia" w:ascii="宋体" w:hAnsi="宋体" w:cs="宋体"/>
                <w:kern w:val="2"/>
                <w:sz w:val="21"/>
                <w:szCs w:val="21"/>
                <w:lang w:val="en-US" w:eastAsia="zh-CN" w:bidi="ar"/>
              </w:rPr>
              <w:t>限值</w:t>
            </w:r>
            <w:r>
              <w:rPr>
                <w:rFonts w:hint="eastAsia" w:ascii="宋体" w:hAnsi="宋体" w:eastAsia="宋体" w:cs="宋体"/>
                <w:kern w:val="2"/>
                <w:sz w:val="21"/>
                <w:szCs w:val="21"/>
                <w:lang w:val="en-US" w:eastAsia="zh-CN" w:bidi="ar"/>
              </w:rPr>
              <w:t>要求</w:t>
            </w:r>
            <w:r>
              <w:rPr>
                <w:rFonts w:hint="eastAsia" w:ascii="宋体" w:hAnsi="宋体" w:cs="宋体"/>
                <w:kern w:val="2"/>
                <w:sz w:val="21"/>
                <w:szCs w:val="21"/>
                <w:lang w:val="en-US" w:eastAsia="zh-CN" w:bidi="ar"/>
              </w:rPr>
              <w:t>较为科学合理</w:t>
            </w:r>
            <w:r>
              <w:rPr>
                <w:rFonts w:hint="eastAsia" w:ascii="宋体" w:hAnsi="宋体" w:eastAsia="宋体" w:cs="宋体"/>
                <w:kern w:val="2"/>
                <w:sz w:val="21"/>
                <w:szCs w:val="21"/>
                <w:lang w:val="en-US" w:eastAsia="zh-CN" w:bidi="ar"/>
              </w:rPr>
              <w:t>，当前限值仍有30</w:t>
            </w:r>
            <w:r>
              <w:rPr>
                <w:rFonts w:hint="eastAsia" w:ascii="宋体" w:hAnsi="宋体" w:cs="宋体"/>
                <w:kern w:val="2"/>
                <w:sz w:val="21"/>
                <w:szCs w:val="21"/>
                <w:lang w:val="en-US" w:eastAsia="zh-CN" w:bidi="ar"/>
              </w:rPr>
              <w:t>多个</w:t>
            </w:r>
            <w:r>
              <w:rPr>
                <w:rFonts w:hint="eastAsia" w:ascii="宋体" w:hAnsi="宋体" w:eastAsia="宋体" w:cs="宋体"/>
                <w:kern w:val="2"/>
                <w:sz w:val="21"/>
                <w:szCs w:val="21"/>
                <w:lang w:val="en-US" w:eastAsia="zh-CN" w:bidi="ar"/>
              </w:rPr>
              <w:t>车型需要优化结构；长城汽车建议分车型考虑限值；泛亚、广汽、小鹏汽车、宝马中国、吉利汽车、捷豹路虎、东风技术中心均表示同意目前法规限值，建议</w:t>
            </w:r>
            <w:r>
              <w:rPr>
                <w:rFonts w:hint="eastAsia" w:ascii="宋体" w:hAnsi="宋体" w:cs="宋体"/>
                <w:kern w:val="2"/>
                <w:sz w:val="21"/>
                <w:szCs w:val="21"/>
                <w:lang w:val="en-US" w:eastAsia="zh-CN" w:bidi="ar"/>
              </w:rPr>
              <w:t>采用</w:t>
            </w:r>
            <w:r>
              <w:rPr>
                <w:rFonts w:hint="eastAsia" w:ascii="宋体" w:hAnsi="宋体" w:eastAsia="宋体" w:cs="宋体"/>
                <w:kern w:val="2"/>
                <w:sz w:val="21"/>
                <w:szCs w:val="21"/>
                <w:lang w:val="en-US" w:eastAsia="zh-CN" w:bidi="ar"/>
              </w:rPr>
              <w:t>45 kN。</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经讨论，结合行业整体情况，考虑轻客及大型越野车等车型，保留加载载荷到45kN</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企业会后反馈试验数据，</w:t>
            </w:r>
            <w:r>
              <w:rPr>
                <w:rFonts w:hint="eastAsia" w:ascii="宋体" w:hAnsi="宋体" w:cs="宋体"/>
                <w:kern w:val="2"/>
                <w:sz w:val="21"/>
                <w:szCs w:val="21"/>
                <w:lang w:val="en-US" w:eastAsia="zh-CN" w:bidi="ar"/>
              </w:rPr>
              <w:t>进一步</w:t>
            </w:r>
            <w:r>
              <w:rPr>
                <w:rFonts w:hint="eastAsia" w:ascii="宋体" w:hAnsi="宋体" w:eastAsia="宋体" w:cs="宋体"/>
                <w:kern w:val="2"/>
                <w:sz w:val="21"/>
                <w:szCs w:val="21"/>
                <w:lang w:val="en-US" w:eastAsia="zh-CN" w:bidi="ar"/>
              </w:rPr>
              <w:t>评估限值适用性。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214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 技术要求</w:t>
            </w:r>
          </w:p>
        </w:tc>
        <w:tc>
          <w:tcPr>
            <w:tcW w:w="6379"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重庆客车检测中心表示建议加载移动量127mm与模型受力二选一，考虑生存空间；天津检测中心表示127mm为加载装置下限，与生存空间无关，头部模型为考虑生存空间。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 试验方法</w:t>
            </w:r>
          </w:p>
        </w:tc>
        <w:tc>
          <w:tcPr>
            <w:tcW w:w="6379"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襄阳检测中心建议明确为纵向俯仰角车辆调整方式。泛亚技术中心建议明确标准允许白车身试验，但需安装座椅和内饰件。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6 车辆型式</w:t>
            </w:r>
          </w:p>
        </w:tc>
        <w:tc>
          <w:tcPr>
            <w:tcW w:w="6379"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小鹏汽车建议考虑不同天窗型式，天津检测中心表示不同天窗应补做试验；泛亚汽车表示一体式天窗，金属或玻璃天窗，均在考核范围，研究表明车顶玻璃对车身强度贡献较大；福耀玻璃咨询全景天窗的试验要求；现行标准仅考核顶部抗压强度，不纳入单独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3"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7实施日期</w:t>
            </w:r>
          </w:p>
        </w:tc>
        <w:tc>
          <w:tcPr>
            <w:tcW w:w="6379"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leftChars="0" w:right="0" w:firstLine="0" w:firstLineChars="0"/>
              <w:jc w:val="both"/>
              <w:textAlignment w:val="auto"/>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建议</w:t>
            </w:r>
            <w:r>
              <w:rPr>
                <w:rFonts w:hint="eastAsia"/>
                <w:lang w:val="en-US" w:eastAsia="zh-CN"/>
              </w:rPr>
              <w:t>结合行人保护实施时间，以便企业全面应对。</w:t>
            </w:r>
          </w:p>
        </w:tc>
      </w:tr>
    </w:tbl>
    <w:p>
      <w:pPr>
        <w:pStyle w:val="4"/>
        <w:spacing w:before="120" w:after="120" w:line="400" w:lineRule="exact"/>
        <w:ind w:firstLine="422"/>
        <w:rPr>
          <w:rFonts w:hint="eastAsia" w:ascii="宋体" w:hAnsi="宋体" w:cs="宋体"/>
          <w:sz w:val="21"/>
          <w:szCs w:val="21"/>
          <w:highlight w:val="none"/>
        </w:rPr>
      </w:pPr>
      <w:r>
        <w:rPr>
          <w:rFonts w:hint="eastAsia" w:ascii="宋体" w:hAnsi="宋体" w:cs="宋体"/>
          <w:sz w:val="21"/>
          <w:szCs w:val="21"/>
          <w:highlight w:val="none"/>
          <w:lang w:val="en-US" w:eastAsia="zh-CN"/>
        </w:rPr>
        <w:t>9、</w:t>
      </w:r>
      <w:r>
        <w:rPr>
          <w:rFonts w:hint="eastAsia" w:ascii="宋体" w:hAnsi="宋体" w:cs="宋体"/>
          <w:sz w:val="21"/>
          <w:szCs w:val="21"/>
          <w:highlight w:val="none"/>
        </w:rPr>
        <w:t>形成标准公开征求意见稿</w:t>
      </w:r>
    </w:p>
    <w:p>
      <w:pPr>
        <w:spacing w:line="400" w:lineRule="exact"/>
        <w:ind w:firstLine="420"/>
        <w:rPr>
          <w:rFonts w:hint="eastAsia" w:ascii="宋体" w:hAnsi="宋体"/>
          <w:szCs w:val="21"/>
        </w:rPr>
      </w:pPr>
      <w:r>
        <w:rPr>
          <w:rFonts w:hint="eastAsia" w:ascii="宋体" w:hAnsi="宋体"/>
          <w:szCs w:val="21"/>
        </w:rPr>
        <w:t>2021年6月—</w:t>
      </w:r>
      <w:r>
        <w:rPr>
          <w:rFonts w:hint="eastAsia" w:ascii="宋体" w:hAnsi="宋体"/>
          <w:szCs w:val="21"/>
          <w:lang w:val="en-US" w:eastAsia="zh-CN"/>
        </w:rPr>
        <w:t>2022年3</w:t>
      </w:r>
      <w:r>
        <w:rPr>
          <w:rFonts w:hint="eastAsia" w:ascii="宋体" w:hAnsi="宋体"/>
          <w:szCs w:val="21"/>
        </w:rPr>
        <w:t>月，根据标准工作组第五次会议的修改意见</w:t>
      </w:r>
      <w:r>
        <w:rPr>
          <w:rFonts w:hint="eastAsia" w:ascii="宋体" w:hAnsi="宋体"/>
          <w:szCs w:val="21"/>
          <w:lang w:eastAsia="zh-CN"/>
        </w:rPr>
        <w:t>，</w:t>
      </w:r>
      <w:r>
        <w:rPr>
          <w:rFonts w:hint="eastAsia" w:ascii="宋体" w:hAnsi="宋体"/>
          <w:szCs w:val="21"/>
          <w:lang w:val="en-US" w:eastAsia="zh-CN"/>
        </w:rPr>
        <w:t>中汽中心</w:t>
      </w:r>
      <w:r>
        <w:rPr>
          <w:rFonts w:hint="eastAsia" w:ascii="宋体" w:hAnsi="宋体"/>
          <w:szCs w:val="21"/>
        </w:rPr>
        <w:t>对</w:t>
      </w:r>
      <w:r>
        <w:rPr>
          <w:rFonts w:hint="eastAsia" w:ascii="宋体" w:hAnsi="宋体"/>
          <w:szCs w:val="21"/>
          <w:lang w:val="en-US" w:eastAsia="zh-CN"/>
        </w:rPr>
        <w:t>GB 26134</w:t>
      </w:r>
      <w:r>
        <w:rPr>
          <w:rFonts w:hint="eastAsia" w:ascii="宋体" w:hAnsi="宋体"/>
          <w:szCs w:val="21"/>
        </w:rPr>
        <w:t>标准草案进行了修改和完善，形成了</w:t>
      </w:r>
      <w:r>
        <w:rPr>
          <w:rFonts w:hint="eastAsia" w:ascii="宋体" w:hAnsi="宋体"/>
          <w:szCs w:val="21"/>
          <w:lang w:val="en-US" w:eastAsia="zh-CN"/>
        </w:rPr>
        <w:t>GB 26134《乘用车顶部抗压强度》</w:t>
      </w:r>
      <w:r>
        <w:rPr>
          <w:rFonts w:hint="eastAsia" w:ascii="宋体" w:hAnsi="宋体"/>
          <w:szCs w:val="21"/>
        </w:rPr>
        <w:t>标准征求意见稿和编制说明。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80" w:firstLineChars="200"/>
        <w:jc w:val="left"/>
        <w:textAlignment w:val="auto"/>
        <w:outlineLvl w:val="0"/>
        <w:rPr>
          <w:rFonts w:hint="eastAsia" w:eastAsia="黑体" w:cs="Times New Roman"/>
          <w:bCs/>
          <w:color w:val="000000"/>
          <w:kern w:val="0"/>
          <w:sz w:val="24"/>
          <w:lang w:val="en-US" w:eastAsia="zh-CN"/>
        </w:rPr>
      </w:pPr>
      <w:bookmarkStart w:id="21" w:name="_Toc64898476"/>
      <w:r>
        <w:rPr>
          <w:rFonts w:hint="eastAsia" w:eastAsia="黑体" w:cs="Times New Roman"/>
          <w:bCs/>
          <w:color w:val="000000"/>
          <w:kern w:val="0"/>
          <w:sz w:val="24"/>
          <w:lang w:val="en-US" w:eastAsia="zh-CN"/>
        </w:rPr>
        <w:t>二、编制原则、强制性国家标准主要技术要求的依据及理由</w:t>
      </w:r>
      <w:bookmarkEnd w:id="21"/>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22" w:firstLineChars="200"/>
        <w:jc w:val="left"/>
        <w:textAlignment w:val="auto"/>
        <w:outlineLvl w:val="0"/>
        <w:rPr>
          <w:rFonts w:hint="default" w:cs="Times New Roman"/>
          <w:b/>
          <w:bCs w:val="0"/>
          <w:sz w:val="21"/>
          <w:szCs w:val="21"/>
          <w:lang w:val="en-US" w:eastAsia="zh-CN"/>
        </w:rPr>
      </w:pPr>
      <w:r>
        <w:rPr>
          <w:rFonts w:hint="eastAsia" w:cs="Times New Roman"/>
          <w:b/>
          <w:bCs w:val="0"/>
          <w:sz w:val="21"/>
          <w:szCs w:val="21"/>
          <w:lang w:val="en-US" w:eastAsia="zh-CN"/>
        </w:rPr>
        <w:t>（一）标准编制目的</w:t>
      </w:r>
    </w:p>
    <w:p>
      <w:pPr>
        <w:spacing w:line="400" w:lineRule="exact"/>
        <w:ind w:firstLine="420"/>
        <w:rPr>
          <w:rFonts w:hint="eastAsia" w:ascii="宋体" w:hAnsi="宋体"/>
          <w:szCs w:val="21"/>
        </w:rPr>
      </w:pPr>
      <w:r>
        <w:rPr>
          <w:rFonts w:hint="eastAsia" w:ascii="宋体" w:hAnsi="宋体"/>
          <w:szCs w:val="21"/>
        </w:rPr>
        <w:t>本项目是对GB 26134-2010《乘用车顶部抗压强度》修订，建立更科学的考核指标和评价体系，推动我国乘用车安全性能的持续提高。《乘用车顶部抗压强度》是我国汽车安全管理体系中的重要组成部分，作为强制性标准，是政府加强汽车产品管理、引导和规范行业发展的重要依据，也是指导企业产品规划和研发的重要文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22" w:firstLineChars="200"/>
        <w:jc w:val="left"/>
        <w:textAlignment w:val="auto"/>
        <w:outlineLvl w:val="0"/>
        <w:rPr>
          <w:rFonts w:hint="default" w:cs="Times New Roman"/>
          <w:b/>
          <w:bCs w:val="0"/>
          <w:sz w:val="21"/>
          <w:szCs w:val="21"/>
          <w:lang w:val="en-US" w:eastAsia="zh-CN"/>
        </w:rPr>
      </w:pPr>
      <w:r>
        <w:rPr>
          <w:rFonts w:hint="eastAsia" w:cs="Times New Roman"/>
          <w:b/>
          <w:bCs w:val="0"/>
          <w:sz w:val="21"/>
          <w:szCs w:val="21"/>
          <w:lang w:val="en-US" w:eastAsia="zh-CN"/>
        </w:rPr>
        <w:t>（二）标准编制原则</w:t>
      </w:r>
    </w:p>
    <w:p>
      <w:pPr>
        <w:spacing w:line="400" w:lineRule="exact"/>
        <w:ind w:firstLine="420"/>
        <w:rPr>
          <w:rFonts w:hint="eastAsia" w:ascii="宋体" w:hAnsi="宋体"/>
          <w:szCs w:val="21"/>
        </w:rPr>
      </w:pPr>
      <w:r>
        <w:rPr>
          <w:rFonts w:hint="eastAsia" w:ascii="宋体" w:hAnsi="宋体"/>
          <w:szCs w:val="21"/>
        </w:rPr>
        <w:t>综合标准修订前期研究成果，</w:t>
      </w:r>
      <w:r>
        <w:rPr>
          <w:rFonts w:hint="eastAsia" w:ascii="宋体" w:hAnsi="宋体"/>
          <w:szCs w:val="21"/>
          <w:lang w:val="en-US" w:eastAsia="zh-CN"/>
        </w:rPr>
        <w:t>根据</w:t>
      </w:r>
      <w:r>
        <w:rPr>
          <w:rFonts w:hint="eastAsia" w:ascii="宋体" w:hAnsi="宋体"/>
          <w:szCs w:val="21"/>
        </w:rPr>
        <w:t>本标准制定的基本原则，立足于我国道路交通实际特点及汽车行业的技术现状，开展本标准的修订。随着我国汽车保有量的增加以及技术的发展，对</w:t>
      </w:r>
      <w:r>
        <w:rPr>
          <w:rFonts w:hint="eastAsia" w:ascii="宋体" w:hAnsi="宋体"/>
          <w:szCs w:val="21"/>
          <w:lang w:val="en-US" w:eastAsia="zh-CN"/>
        </w:rPr>
        <w:t>乘用车顶部抗压强度</w:t>
      </w:r>
      <w:r>
        <w:rPr>
          <w:rFonts w:hint="eastAsia" w:ascii="宋体" w:hAnsi="宋体"/>
          <w:szCs w:val="21"/>
        </w:rPr>
        <w:t>提出了新要求，为进一步降低交通事故伤亡，本标准的修订和完善过程中对</w:t>
      </w:r>
      <w:r>
        <w:rPr>
          <w:rFonts w:hint="eastAsia" w:ascii="宋体" w:hAnsi="宋体"/>
          <w:szCs w:val="21"/>
          <w:lang w:val="en-US" w:eastAsia="zh-CN"/>
        </w:rPr>
        <w:t>乘用车顶部抗压强度</w:t>
      </w:r>
      <w:r>
        <w:rPr>
          <w:rFonts w:hint="eastAsia" w:ascii="宋体" w:hAnsi="宋体"/>
          <w:szCs w:val="21"/>
        </w:rPr>
        <w:t>的技术条件提出了通用性要求，能够有效提高</w:t>
      </w:r>
      <w:r>
        <w:rPr>
          <w:rFonts w:hint="eastAsia" w:ascii="宋体" w:hAnsi="宋体"/>
          <w:szCs w:val="21"/>
          <w:lang w:val="en-US" w:eastAsia="zh-CN"/>
        </w:rPr>
        <w:t>乘用车顶部抗压强度</w:t>
      </w:r>
      <w:r>
        <w:rPr>
          <w:rFonts w:hint="eastAsia" w:ascii="宋体" w:hAnsi="宋体"/>
          <w:szCs w:val="21"/>
        </w:rPr>
        <w:t>水平，降低道路交通事故伤亡数量，保障</w:t>
      </w:r>
      <w:r>
        <w:rPr>
          <w:rFonts w:hint="eastAsia" w:ascii="宋体" w:hAnsi="宋体"/>
          <w:szCs w:val="21"/>
          <w:lang w:val="en-US" w:eastAsia="zh-CN"/>
        </w:rPr>
        <w:t>人民</w:t>
      </w:r>
      <w:r>
        <w:rPr>
          <w:rFonts w:hint="eastAsia" w:ascii="宋体" w:hAnsi="宋体"/>
          <w:szCs w:val="21"/>
        </w:rPr>
        <w:t>生命安全。</w:t>
      </w:r>
    </w:p>
    <w:p>
      <w:pPr>
        <w:numPr>
          <w:ilvl w:val="0"/>
          <w:numId w:val="3"/>
        </w:numPr>
        <w:spacing w:line="400" w:lineRule="exact"/>
        <w:ind w:left="0" w:firstLine="420"/>
        <w:rPr>
          <w:rFonts w:ascii="宋体" w:hAnsi="宋体" w:cs="宋体"/>
          <w:color w:val="000000"/>
          <w:szCs w:val="21"/>
        </w:rPr>
      </w:pPr>
      <w:r>
        <w:rPr>
          <w:rFonts w:hint="eastAsia" w:ascii="宋体" w:hAnsi="宋体" w:cs="宋体"/>
          <w:color w:val="000000"/>
          <w:szCs w:val="21"/>
        </w:rPr>
        <w:t>提升先进性，本标准充分研究了国内外标准法规和企业产品现状，在借鉴国外先进的技术和经验的前提下，结合现阶段我国</w:t>
      </w:r>
      <w:r>
        <w:rPr>
          <w:rFonts w:hint="eastAsia" w:ascii="宋体" w:hAnsi="宋体" w:cs="宋体"/>
          <w:color w:val="000000"/>
          <w:szCs w:val="21"/>
          <w:lang w:val="en-US" w:eastAsia="zh-CN"/>
        </w:rPr>
        <w:t>乘用车顶部抗压强度</w:t>
      </w:r>
      <w:r>
        <w:rPr>
          <w:rFonts w:hint="eastAsia" w:ascii="宋体" w:hAnsi="宋体" w:cs="宋体"/>
          <w:color w:val="000000"/>
          <w:szCs w:val="21"/>
        </w:rPr>
        <w:t>技术的快速发展，提出符合现阶段和未来发展的我国</w:t>
      </w:r>
      <w:r>
        <w:rPr>
          <w:rFonts w:hint="eastAsia" w:ascii="宋体" w:hAnsi="宋体" w:cs="宋体"/>
          <w:color w:val="000000"/>
          <w:szCs w:val="21"/>
          <w:lang w:val="en-US" w:eastAsia="zh-CN"/>
        </w:rPr>
        <w:t>乘用车顶部抗压强度</w:t>
      </w:r>
      <w:r>
        <w:rPr>
          <w:rFonts w:hint="eastAsia" w:ascii="宋体" w:hAnsi="宋体" w:cs="宋体"/>
          <w:color w:val="000000"/>
          <w:szCs w:val="21"/>
        </w:rPr>
        <w:t>基础标准。</w:t>
      </w:r>
    </w:p>
    <w:p>
      <w:pPr>
        <w:numPr>
          <w:ilvl w:val="0"/>
          <w:numId w:val="3"/>
        </w:numPr>
        <w:spacing w:line="400" w:lineRule="exact"/>
        <w:ind w:left="0" w:firstLine="420"/>
        <w:rPr>
          <w:rFonts w:ascii="宋体" w:hAnsi="宋体" w:cs="宋体"/>
          <w:color w:val="000000"/>
          <w:szCs w:val="21"/>
        </w:rPr>
      </w:pPr>
      <w:r>
        <w:rPr>
          <w:rFonts w:hint="eastAsia" w:ascii="宋体" w:hAnsi="宋体" w:cs="宋体"/>
          <w:color w:val="000000"/>
          <w:szCs w:val="21"/>
        </w:rPr>
        <w:t>考虑可行性，通过调研整车企业，了解了我国企业在</w:t>
      </w:r>
      <w:r>
        <w:rPr>
          <w:rFonts w:hint="eastAsia" w:ascii="宋体" w:hAnsi="宋体" w:cs="宋体"/>
          <w:color w:val="000000"/>
          <w:szCs w:val="21"/>
          <w:lang w:val="en-US" w:eastAsia="zh-CN"/>
        </w:rPr>
        <w:t>乘用车顶部抗压强度</w:t>
      </w:r>
      <w:r>
        <w:rPr>
          <w:rFonts w:hint="eastAsia" w:ascii="宋体" w:hAnsi="宋体" w:cs="宋体"/>
          <w:color w:val="000000"/>
          <w:szCs w:val="21"/>
        </w:rPr>
        <w:t>的技术发展水平或技术储备能力，调研企业对</w:t>
      </w:r>
      <w:r>
        <w:rPr>
          <w:rFonts w:hint="eastAsia" w:ascii="宋体" w:hAnsi="宋体" w:cs="宋体"/>
          <w:color w:val="000000"/>
          <w:szCs w:val="21"/>
          <w:lang w:val="en-US" w:eastAsia="zh-CN"/>
        </w:rPr>
        <w:t>乘用车顶部抗压强度方面</w:t>
      </w:r>
      <w:r>
        <w:rPr>
          <w:rFonts w:hint="eastAsia" w:ascii="宋体" w:hAnsi="宋体" w:cs="宋体"/>
          <w:color w:val="000000"/>
          <w:szCs w:val="21"/>
        </w:rPr>
        <w:t>存在的实施和应用等问题，提出适合且能够引导国内</w:t>
      </w:r>
      <w:r>
        <w:rPr>
          <w:rFonts w:hint="eastAsia" w:ascii="宋体" w:hAnsi="宋体" w:cs="宋体"/>
          <w:color w:val="000000"/>
          <w:szCs w:val="21"/>
          <w:lang w:val="en-US" w:eastAsia="zh-CN"/>
        </w:rPr>
        <w:t>乘用车顶部抗压强度</w:t>
      </w:r>
      <w:r>
        <w:rPr>
          <w:rFonts w:hint="eastAsia" w:ascii="宋体" w:hAnsi="宋体" w:cs="宋体"/>
          <w:color w:val="000000"/>
          <w:szCs w:val="21"/>
        </w:rPr>
        <w:t>相关行业发展的标准。</w:t>
      </w:r>
    </w:p>
    <w:p>
      <w:pPr>
        <w:numPr>
          <w:ilvl w:val="0"/>
          <w:numId w:val="3"/>
        </w:numPr>
        <w:spacing w:line="400" w:lineRule="exact"/>
        <w:ind w:left="0" w:firstLine="420"/>
        <w:rPr>
          <w:rFonts w:ascii="宋体" w:hAnsi="宋体" w:cs="宋体"/>
          <w:color w:val="000000"/>
          <w:szCs w:val="21"/>
        </w:rPr>
      </w:pPr>
      <w:r>
        <w:rPr>
          <w:rFonts w:hint="eastAsia" w:ascii="宋体" w:hAnsi="宋体" w:cs="宋体"/>
          <w:color w:val="000000"/>
          <w:szCs w:val="21"/>
        </w:rPr>
        <w:t>注重协调性，</w:t>
      </w:r>
      <w:r>
        <w:rPr>
          <w:rFonts w:hint="eastAsia" w:ascii="宋体" w:hAnsi="宋体" w:cs="宋体"/>
          <w:color w:val="000000"/>
          <w:szCs w:val="21"/>
          <w:lang w:val="en-US" w:eastAsia="zh-CN"/>
        </w:rPr>
        <w:t>乘用车顶部抗压强度</w:t>
      </w:r>
      <w:r>
        <w:rPr>
          <w:rFonts w:hint="eastAsia" w:ascii="宋体" w:hAnsi="宋体" w:cs="宋体"/>
          <w:color w:val="000000"/>
          <w:szCs w:val="21"/>
        </w:rPr>
        <w:t>标准的普及在管理和使用上涉及到汽车</w:t>
      </w:r>
      <w:r>
        <w:rPr>
          <w:rFonts w:hint="eastAsia" w:ascii="宋体" w:hAnsi="宋体" w:cs="宋体"/>
          <w:color w:val="000000"/>
          <w:szCs w:val="21"/>
          <w:lang w:val="en-US" w:eastAsia="zh-CN"/>
        </w:rPr>
        <w:t>车身结构等关键</w:t>
      </w:r>
      <w:r>
        <w:rPr>
          <w:rFonts w:hint="eastAsia" w:ascii="宋体" w:hAnsi="宋体" w:cs="宋体"/>
          <w:color w:val="000000"/>
          <w:szCs w:val="21"/>
        </w:rPr>
        <w:t>领域，因此在充分协调各方意见的基础上，研究制定满足我国实际情况的</w:t>
      </w:r>
      <w:r>
        <w:rPr>
          <w:rFonts w:hint="eastAsia" w:ascii="宋体" w:hAnsi="宋体" w:cs="宋体"/>
          <w:color w:val="000000"/>
          <w:szCs w:val="21"/>
          <w:lang w:val="en-US" w:eastAsia="zh-CN"/>
        </w:rPr>
        <w:t>乘用车顶部抗压强度</w:t>
      </w:r>
      <w:r>
        <w:rPr>
          <w:rFonts w:hint="eastAsia" w:ascii="宋体" w:hAnsi="宋体" w:cs="宋体"/>
          <w:color w:val="000000"/>
          <w:szCs w:val="21"/>
        </w:rPr>
        <w:t>标准，规范</w:t>
      </w:r>
      <w:r>
        <w:rPr>
          <w:rFonts w:hint="eastAsia" w:ascii="宋体" w:hAnsi="宋体" w:cs="宋体"/>
          <w:color w:val="000000"/>
          <w:szCs w:val="21"/>
          <w:lang w:val="en-US" w:eastAsia="zh-CN"/>
        </w:rPr>
        <w:t>乘用车顶部抗压强度</w:t>
      </w:r>
      <w:r>
        <w:rPr>
          <w:rFonts w:hint="eastAsia" w:ascii="宋体" w:hAnsi="宋体" w:cs="宋体"/>
          <w:color w:val="000000"/>
          <w:szCs w:val="21"/>
        </w:rPr>
        <w:t>的基本性能、持续性能等相关的硬件和软件方面的技术要求和试验方法。</w:t>
      </w:r>
    </w:p>
    <w:p>
      <w:pPr>
        <w:numPr>
          <w:ilvl w:val="0"/>
          <w:numId w:val="3"/>
        </w:numPr>
        <w:spacing w:line="400" w:lineRule="exact"/>
        <w:ind w:left="0" w:firstLine="420"/>
        <w:rPr>
          <w:rFonts w:ascii="宋体" w:hAnsi="宋体" w:cs="宋体"/>
          <w:color w:val="000000"/>
          <w:szCs w:val="21"/>
        </w:rPr>
      </w:pPr>
      <w:r>
        <w:rPr>
          <w:rFonts w:hint="eastAsia" w:ascii="宋体" w:hAnsi="宋体" w:cs="宋体"/>
          <w:color w:val="000000"/>
          <w:szCs w:val="21"/>
        </w:rPr>
        <w:t>编写规范性，本标准为强制性国家标准，严格执行强制性国家标准的相关规定，格式严格按照 GB/T 1.1-2020《标准化工作导则  第1部分：标准化文件的结构和起草规则》的规定进行编制。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22" w:firstLineChars="200"/>
        <w:jc w:val="left"/>
        <w:textAlignment w:val="auto"/>
        <w:outlineLvl w:val="0"/>
        <w:rPr>
          <w:rFonts w:hint="eastAsia" w:cs="Times New Roman"/>
          <w:b/>
          <w:bCs w:val="0"/>
          <w:sz w:val="21"/>
          <w:szCs w:val="21"/>
          <w:lang w:val="en-US" w:eastAsia="zh-CN"/>
        </w:rPr>
      </w:pPr>
      <w:r>
        <w:rPr>
          <w:rFonts w:hint="eastAsia" w:cs="Times New Roman"/>
          <w:b/>
          <w:bCs w:val="0"/>
          <w:sz w:val="21"/>
          <w:szCs w:val="21"/>
          <w:lang w:val="en-US" w:eastAsia="zh-CN"/>
        </w:rPr>
        <w:t>（三）标准的主要技术内容及技术依据</w:t>
      </w:r>
    </w:p>
    <w:p>
      <w:pPr>
        <w:pStyle w:val="3"/>
        <w:spacing w:before="0" w:after="0" w:line="300" w:lineRule="auto"/>
        <w:ind w:firstLine="422"/>
        <w:outlineLvl w:val="2"/>
        <w:rPr>
          <w:rFonts w:ascii="宋体" w:hAnsi="宋体" w:eastAsia="宋体" w:cs="宋体"/>
          <w:sz w:val="21"/>
          <w:szCs w:val="21"/>
        </w:rPr>
      </w:pPr>
      <w:r>
        <w:rPr>
          <w:rFonts w:hint="eastAsia" w:ascii="宋体" w:hAnsi="宋体" w:eastAsia="宋体" w:cs="宋体"/>
          <w:sz w:val="21"/>
          <w:szCs w:val="21"/>
        </w:rPr>
        <w:t>1、 标准结构及主要内容</w:t>
      </w:r>
    </w:p>
    <w:p>
      <w:pPr>
        <w:spacing w:line="400" w:lineRule="exact"/>
        <w:ind w:firstLine="420"/>
        <w:rPr>
          <w:rFonts w:hint="eastAsia" w:ascii="宋体" w:hAnsi="宋体"/>
          <w:szCs w:val="21"/>
        </w:rPr>
      </w:pPr>
      <w:r>
        <w:rPr>
          <w:rFonts w:hint="eastAsia" w:ascii="宋体" w:hAnsi="宋体"/>
          <w:szCs w:val="21"/>
        </w:rPr>
        <w:t>标准规定了乘用车乘员舱顶部的抗压强度要求</w:t>
      </w:r>
      <w:r>
        <w:rPr>
          <w:rFonts w:hint="eastAsia" w:ascii="宋体" w:hAnsi="宋体"/>
          <w:szCs w:val="21"/>
          <w:lang w:eastAsia="zh-CN"/>
        </w:rPr>
        <w:t>，</w:t>
      </w:r>
      <w:r>
        <w:rPr>
          <w:rFonts w:hint="eastAsia" w:ascii="宋体" w:hAnsi="宋体"/>
          <w:szCs w:val="21"/>
        </w:rPr>
        <w:t>适用于所有M1类车辆，但不适用于敞篷车。</w:t>
      </w:r>
    </w:p>
    <w:p>
      <w:pPr>
        <w:spacing w:line="400" w:lineRule="exact"/>
        <w:ind w:firstLine="420"/>
        <w:rPr>
          <w:rFonts w:ascii="宋体" w:hAnsi="宋体" w:cs="宋体"/>
          <w:szCs w:val="21"/>
        </w:rPr>
      </w:pPr>
      <w:r>
        <w:rPr>
          <w:rFonts w:hint="eastAsia" w:ascii="宋体" w:hAnsi="宋体"/>
          <w:szCs w:val="21"/>
          <w:lang w:val="en-US" w:eastAsia="zh-CN"/>
        </w:rPr>
        <w:t>乘用车顶部抗压强度</w:t>
      </w:r>
      <w:r>
        <w:rPr>
          <w:rFonts w:hint="eastAsia" w:ascii="宋体" w:hAnsi="宋体"/>
          <w:szCs w:val="21"/>
        </w:rPr>
        <w:t>主要包括</w:t>
      </w:r>
      <w:r>
        <w:rPr>
          <w:rFonts w:hint="eastAsia" w:ascii="宋体" w:hAnsi="宋体"/>
          <w:szCs w:val="21"/>
          <w:lang w:val="en-US" w:eastAsia="zh-CN"/>
        </w:rPr>
        <w:t>使用加载板向车辆前部边缘加载，规定了在达到指定载荷时加载板位移情况，以及车辆内部模拟头部波形受力情况，</w:t>
      </w:r>
      <w:r>
        <w:rPr>
          <w:rFonts w:hint="eastAsia" w:ascii="宋体" w:hAnsi="宋体"/>
          <w:szCs w:val="21"/>
        </w:rPr>
        <w:t>能够有效评价</w:t>
      </w:r>
      <w:r>
        <w:rPr>
          <w:rFonts w:hint="eastAsia" w:ascii="宋体" w:hAnsi="宋体"/>
          <w:szCs w:val="21"/>
          <w:lang w:val="en-US" w:eastAsia="zh-CN"/>
        </w:rPr>
        <w:t>乘用车顶部抗压强度</w:t>
      </w:r>
      <w:r>
        <w:rPr>
          <w:rFonts w:hint="eastAsia" w:ascii="宋体" w:hAnsi="宋体"/>
          <w:szCs w:val="21"/>
        </w:rPr>
        <w:t>性能。</w:t>
      </w:r>
      <w:r>
        <w:rPr>
          <w:rFonts w:hint="eastAsia" w:ascii="宋体" w:hAnsi="宋体"/>
          <w:szCs w:val="21"/>
          <w:lang w:val="en-US" w:eastAsia="zh-CN"/>
        </w:rPr>
        <w:t>标准完善了车辆固定相关要求，新增头部模型受力、前排座椅调整、头部模型定位等技术要求，提高试验加载载荷要求至“车辆整备质量的3.0倍，但不大于45kN”。</w:t>
      </w:r>
    </w:p>
    <w:p>
      <w:pPr>
        <w:pStyle w:val="3"/>
        <w:spacing w:before="0" w:after="0" w:line="300" w:lineRule="auto"/>
        <w:ind w:firstLine="422"/>
        <w:outlineLvl w:val="2"/>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试验加载载荷</w:t>
      </w:r>
      <w:r>
        <w:rPr>
          <w:rFonts w:hint="eastAsia" w:ascii="宋体" w:hAnsi="宋体" w:eastAsia="宋体" w:cs="宋体"/>
          <w:sz w:val="21"/>
          <w:szCs w:val="21"/>
        </w:rPr>
        <w:t>的</w:t>
      </w:r>
      <w:r>
        <w:rPr>
          <w:rFonts w:hint="eastAsia" w:ascii="宋体" w:hAnsi="宋体" w:eastAsia="宋体" w:cs="宋体"/>
          <w:sz w:val="21"/>
          <w:szCs w:val="21"/>
          <w:lang w:val="en-US" w:eastAsia="zh-CN"/>
        </w:rPr>
        <w:t>提高</w:t>
      </w:r>
    </w:p>
    <w:p>
      <w:pPr>
        <w:spacing w:line="400" w:lineRule="exact"/>
        <w:ind w:firstLine="420"/>
        <w:rPr>
          <w:rFonts w:hint="eastAsia" w:ascii="宋体" w:hAnsi="宋体"/>
          <w:szCs w:val="21"/>
          <w:lang w:val="en-US" w:eastAsia="zh-CN"/>
        </w:rPr>
      </w:pPr>
      <w:r>
        <w:rPr>
          <w:rFonts w:hint="eastAsia" w:ascii="宋体" w:hAnsi="宋体"/>
          <w:szCs w:val="21"/>
          <w:lang w:val="en-US" w:eastAsia="zh-CN"/>
        </w:rPr>
        <w:t>现有标准的“车辆的顶部在承受1.5倍车身重量的载荷的情况下，车身顶部变形量不得超过127mm的要求”已不满足行业现状和交通安全需求。工信部联产业【2014】453号文要求小微型面包车顶部强度试验施加载荷应提高至车辆整备质量的3倍。</w:t>
      </w:r>
    </w:p>
    <w:p>
      <w:pPr>
        <w:spacing w:line="400" w:lineRule="exact"/>
        <w:ind w:firstLine="420"/>
        <w:rPr>
          <w:rFonts w:hint="default" w:ascii="宋体" w:hAnsi="宋体"/>
          <w:szCs w:val="21"/>
          <w:lang w:val="en-US" w:eastAsia="zh-CN"/>
        </w:rPr>
      </w:pPr>
      <w:r>
        <w:rPr>
          <w:rFonts w:hint="eastAsia" w:ascii="宋体" w:hAnsi="宋体"/>
          <w:szCs w:val="21"/>
          <w:lang w:val="en-US" w:eastAsia="zh-CN"/>
        </w:rPr>
        <w:t>随着我国汽车行业整体水平的提高，乘用车顶部抗压强度水平有了显著提升，如图1所示，在中汽中心2017年至2019年进行的共计480次国标类车顶静压试验中，平均加载板位移仅为35.21mm，距离现有标准限制仍有较大差距。</w:t>
      </w:r>
    </w:p>
    <w:p>
      <w:pPr>
        <w:spacing w:line="300" w:lineRule="auto"/>
        <w:ind w:firstLine="420"/>
        <w:jc w:val="center"/>
        <w:rPr>
          <w:rFonts w:ascii="宋体" w:hAnsi="宋体" w:cs="宋体"/>
          <w:szCs w:val="21"/>
        </w:rPr>
      </w:pPr>
      <w:r>
        <w:drawing>
          <wp:inline distT="0" distB="0" distL="114300" distR="114300">
            <wp:extent cx="4542790" cy="2311400"/>
            <wp:effectExtent l="0" t="0" r="10160" b="1270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0"/>
                    <a:stretch>
                      <a:fillRect/>
                    </a:stretch>
                  </pic:blipFill>
                  <pic:spPr>
                    <a:xfrm>
                      <a:off x="0" y="0"/>
                      <a:ext cx="4542790" cy="2311400"/>
                    </a:xfrm>
                    <a:prstGeom prst="rect">
                      <a:avLst/>
                    </a:prstGeom>
                    <a:noFill/>
                    <a:ln>
                      <a:noFill/>
                    </a:ln>
                  </pic:spPr>
                </pic:pic>
              </a:graphicData>
            </a:graphic>
          </wp:inline>
        </w:drawing>
      </w:r>
    </w:p>
    <w:p>
      <w:pPr>
        <w:spacing w:line="300" w:lineRule="auto"/>
        <w:ind w:firstLine="420"/>
        <w:jc w:val="center"/>
        <w:rPr>
          <w:rFonts w:ascii="宋体" w:hAnsi="宋体" w:cs="宋体"/>
          <w:szCs w:val="21"/>
        </w:rPr>
      </w:pPr>
      <w:r>
        <w:rPr>
          <w:rFonts w:hint="eastAsia" w:ascii="宋体" w:hAnsi="宋体" w:cs="宋体"/>
          <w:szCs w:val="21"/>
        </w:rPr>
        <w:t xml:space="preserve">图1 </w:t>
      </w:r>
      <w:r>
        <w:rPr>
          <w:rFonts w:hint="eastAsia" w:ascii="宋体" w:hAnsi="宋体" w:cs="宋体"/>
          <w:szCs w:val="21"/>
          <w:lang w:val="en-US" w:eastAsia="zh-CN"/>
        </w:rPr>
        <w:t>车顶静压试验结果</w:t>
      </w:r>
      <w:r>
        <w:rPr>
          <w:rFonts w:hint="eastAsia" w:ascii="宋体" w:hAnsi="宋体" w:cs="宋体"/>
          <w:szCs w:val="21"/>
        </w:rPr>
        <w:t>分布情况</w:t>
      </w:r>
    </w:p>
    <w:p>
      <w:pPr>
        <w:spacing w:line="400" w:lineRule="exact"/>
        <w:ind w:firstLine="420"/>
        <w:rPr>
          <w:rFonts w:hint="eastAsia" w:ascii="宋体" w:hAnsi="宋体"/>
          <w:szCs w:val="21"/>
          <w:lang w:val="en-US" w:eastAsia="zh-CN"/>
        </w:rPr>
      </w:pPr>
      <w:r>
        <w:rPr>
          <w:rFonts w:hint="eastAsia" w:ascii="宋体" w:hAnsi="宋体"/>
          <w:szCs w:val="21"/>
          <w:lang w:val="en-US" w:eastAsia="zh-CN"/>
        </w:rPr>
        <w:t>根据以上结果，结合工信部453号文及国内车辆性能现状，提高加载载荷要求至车辆整备质量3倍。</w:t>
      </w:r>
    </w:p>
    <w:p>
      <w:pPr>
        <w:pStyle w:val="3"/>
        <w:spacing w:before="0" w:after="0" w:line="300" w:lineRule="auto"/>
        <w:ind w:firstLine="422"/>
        <w:outlineLvl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3、标准技术关键点及主要试验（或验证）情况分析</w:t>
      </w:r>
    </w:p>
    <w:p>
      <w:pPr>
        <w:pStyle w:val="4"/>
        <w:spacing w:before="120" w:after="120" w:line="400" w:lineRule="exact"/>
        <w:ind w:firstLine="422"/>
        <w:rPr>
          <w:rFonts w:hint="eastAsia" w:ascii="宋体" w:hAnsi="宋体" w:cs="宋体"/>
          <w:sz w:val="21"/>
          <w:szCs w:val="21"/>
          <w:highlight w:val="none"/>
        </w:rPr>
      </w:pPr>
      <w:r>
        <w:rPr>
          <w:rFonts w:hint="eastAsia" w:ascii="宋体" w:hAnsi="宋体" w:cs="宋体"/>
          <w:sz w:val="21"/>
          <w:szCs w:val="21"/>
          <w:highlight w:val="none"/>
        </w:rPr>
        <w:t>3.1国内外标准法规对比</w:t>
      </w:r>
    </w:p>
    <w:p>
      <w:pPr>
        <w:spacing w:line="400" w:lineRule="exact"/>
        <w:ind w:firstLine="420"/>
        <w:rPr>
          <w:rFonts w:hint="eastAsia" w:ascii="宋体" w:hAnsi="宋体"/>
          <w:szCs w:val="21"/>
          <w:lang w:val="en-US" w:eastAsia="zh-CN"/>
        </w:rPr>
      </w:pPr>
      <w:r>
        <w:rPr>
          <w:rFonts w:hint="eastAsia" w:ascii="宋体" w:hAnsi="宋体"/>
          <w:szCs w:val="21"/>
          <w:lang w:val="en-US" w:eastAsia="zh-CN"/>
        </w:rPr>
        <w:t>GB 26134-2010和FMVSS 216a车顶静态加载试验程序基本相同，只是FMVSS 216a对被测试车辆顶部抗压强度提出了更高的要求。主要体现在以下4点：</w:t>
      </w:r>
    </w:p>
    <w:p>
      <w:pPr>
        <w:spacing w:line="400" w:lineRule="exact"/>
        <w:ind w:firstLine="420"/>
        <w:rPr>
          <w:rFonts w:hint="eastAsia" w:ascii="宋体" w:hAnsi="宋体"/>
          <w:szCs w:val="21"/>
          <w:lang w:val="en-US" w:eastAsia="zh-CN"/>
        </w:rPr>
      </w:pPr>
      <w:r>
        <w:rPr>
          <w:rFonts w:hint="eastAsia" w:ascii="宋体" w:hAnsi="宋体"/>
          <w:szCs w:val="21"/>
          <w:lang w:val="en-US" w:eastAsia="zh-CN"/>
        </w:rPr>
        <w:t>（1）标准适用范围不同：GB 26134-2010仅适用于敞篷车以外的M1类车辆； FMVSS 216a适用于乘用车、多用途乘用车、轻型货车和公共汽车等， FMVSS 216a要求对GVWR小于4536 kg的车辆进行测试。</w:t>
      </w:r>
    </w:p>
    <w:p>
      <w:pPr>
        <w:spacing w:line="400" w:lineRule="exact"/>
        <w:ind w:firstLine="420"/>
        <w:rPr>
          <w:rFonts w:hint="eastAsia" w:ascii="宋体" w:hAnsi="宋体"/>
          <w:szCs w:val="21"/>
          <w:lang w:val="en-US" w:eastAsia="zh-CN"/>
        </w:rPr>
      </w:pPr>
      <w:r>
        <w:rPr>
          <w:rFonts w:hint="eastAsia" w:ascii="宋体" w:hAnsi="宋体"/>
          <w:szCs w:val="21"/>
          <w:lang w:val="en-US" w:eastAsia="zh-CN"/>
        </w:rPr>
        <w:t>（2） 车顶承受载荷限值提高：GB 26134-2010要求加载装置在移动量不大于127mm的情况下，加载载荷达到车辆整备质量的1.5倍，但不超过22240N；FMVSS 216a要求GVWR小于2722kg的车辆加载载荷达到车辆整备质量的3倍，GVWR在2722kg到4536kg的车辆加载载荷达到车辆整备质量的1.5倍。</w:t>
      </w:r>
    </w:p>
    <w:p>
      <w:pPr>
        <w:spacing w:line="400" w:lineRule="exact"/>
        <w:ind w:firstLine="420"/>
        <w:rPr>
          <w:rFonts w:hint="eastAsia" w:ascii="宋体" w:hAnsi="宋体"/>
          <w:szCs w:val="21"/>
          <w:lang w:val="en-US" w:eastAsia="zh-CN"/>
        </w:rPr>
      </w:pPr>
      <w:r>
        <w:rPr>
          <w:rFonts w:hint="eastAsia" w:ascii="宋体" w:hAnsi="宋体"/>
          <w:szCs w:val="21"/>
          <w:lang w:val="en-US" w:eastAsia="zh-CN"/>
        </w:rPr>
        <w:t>（3）增加了HPF受力测试：FMVSS 216a要求在前排乘员位置增加HPF，加载装置移动量达到127mm时，车顶不与HPF接触或接触压力不大于222N，旨在保障乘员足够的生存空间。</w:t>
      </w:r>
    </w:p>
    <w:p>
      <w:pPr>
        <w:spacing w:line="400" w:lineRule="exact"/>
        <w:ind w:firstLine="420"/>
        <w:rPr>
          <w:rFonts w:hint="eastAsia" w:ascii="宋体" w:hAnsi="宋体"/>
          <w:szCs w:val="21"/>
          <w:lang w:val="en-US" w:eastAsia="zh-CN"/>
        </w:rPr>
      </w:pPr>
      <w:r>
        <w:rPr>
          <w:rFonts w:hint="eastAsia" w:ascii="宋体" w:hAnsi="宋体"/>
          <w:szCs w:val="21"/>
          <w:lang w:val="en-US" w:eastAsia="zh-CN"/>
        </w:rPr>
        <w:t>（4）对称侧加载：GB 26134-2010要求车身结构对称的车辆任意一侧满足试验要求即可，而FMVSS 216a要求对车辆左右两侧都进行测试且均需满足相应技术要求。</w:t>
      </w:r>
    </w:p>
    <w:p>
      <w:pPr>
        <w:spacing w:line="400" w:lineRule="exact"/>
        <w:ind w:firstLine="420"/>
        <w:rPr>
          <w:rFonts w:hint="eastAsia" w:ascii="宋体" w:hAnsi="宋体"/>
          <w:szCs w:val="21"/>
          <w:lang w:val="en-US" w:eastAsia="zh-CN"/>
        </w:rPr>
      </w:pPr>
      <w:r>
        <w:rPr>
          <w:rFonts w:hint="eastAsia" w:ascii="宋体" w:hAnsi="宋体"/>
          <w:szCs w:val="21"/>
          <w:lang w:val="en-US" w:eastAsia="zh-CN"/>
        </w:rPr>
        <w:t>GB 26134-2010、FMVSS 216a、GB 26134-XXXX车顶抗压强度测试对比见表1。</w:t>
      </w:r>
    </w:p>
    <w:p>
      <w:pPr>
        <w:ind w:left="0" w:leftChars="0" w:firstLine="0" w:firstLineChars="0"/>
        <w:jc w:val="center"/>
        <w:rPr>
          <w:rFonts w:hint="eastAsia" w:ascii="宋体" w:hAnsi="宋体" w:cs="宋体"/>
          <w:szCs w:val="21"/>
        </w:rPr>
      </w:pPr>
      <w:r>
        <w:rPr>
          <w:rFonts w:hint="eastAsia" w:ascii="宋体" w:hAnsi="宋体" w:cs="宋体"/>
          <w:szCs w:val="21"/>
        </w:rPr>
        <w:t>表1 车辆顶部抗压强度标准对比</w:t>
      </w:r>
    </w:p>
    <w:tbl>
      <w:tblPr>
        <w:tblStyle w:val="10"/>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98"/>
        <w:gridCol w:w="630"/>
        <w:gridCol w:w="2268"/>
        <w:gridCol w:w="2715"/>
        <w:gridCol w:w="231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8" w:type="dxa"/>
            <w:gridSpan w:val="2"/>
            <w:tcBorders>
              <w:top w:val="single" w:color="auto" w:sz="4" w:space="0"/>
              <w:left w:val="single" w:color="auto" w:sz="4" w:space="0"/>
              <w:tl2br w:val="nil"/>
              <w:tr2bl w:val="nil"/>
            </w:tcBorders>
          </w:tcPr>
          <w:p>
            <w:pPr>
              <w:keepNext w:val="0"/>
              <w:keepLines w:val="0"/>
              <w:suppressLineNumbers w:val="0"/>
              <w:snapToGrid w:val="0"/>
              <w:spacing w:before="0" w:beforeAutospacing="0" w:after="0" w:afterAutospacing="0" w:line="400" w:lineRule="exact"/>
              <w:ind w:left="0" w:leftChars="0" w:right="0" w:firstLine="0" w:firstLineChars="0"/>
              <w:jc w:val="center"/>
              <w:rPr>
                <w:rFonts w:hint="default" w:ascii="宋体" w:hAnsi="宋体" w:cs="宋体"/>
                <w:szCs w:val="21"/>
              </w:rPr>
            </w:pPr>
            <w:bookmarkStart w:id="22" w:name="_Hlk359335440"/>
            <w:r>
              <w:rPr>
                <w:rFonts w:hint="eastAsia" w:ascii="宋体" w:hAnsi="宋体" w:cs="宋体"/>
                <w:szCs w:val="21"/>
              </w:rPr>
              <w:t>项目</w:t>
            </w:r>
          </w:p>
        </w:tc>
        <w:tc>
          <w:tcPr>
            <w:tcW w:w="2268" w:type="dxa"/>
            <w:tcBorders>
              <w:top w:val="single" w:color="auto" w:sz="4" w:space="0"/>
              <w:tl2br w:val="nil"/>
              <w:tr2bl w:val="nil"/>
            </w:tcBorders>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default" w:ascii="宋体" w:hAnsi="宋体" w:cs="宋体"/>
                <w:szCs w:val="21"/>
              </w:rPr>
              <w:t>GB 26134-2010</w:t>
            </w:r>
          </w:p>
        </w:tc>
        <w:tc>
          <w:tcPr>
            <w:tcW w:w="2715" w:type="dxa"/>
            <w:tcBorders>
              <w:top w:val="single" w:color="auto" w:sz="4" w:space="0"/>
              <w:tl2br w:val="nil"/>
              <w:tr2bl w:val="nil"/>
            </w:tcBorders>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lang w:val="en-US" w:eastAsia="zh-CN"/>
              </w:rPr>
              <w:t>美国</w:t>
            </w:r>
            <w:r>
              <w:rPr>
                <w:rFonts w:hint="eastAsia" w:ascii="宋体" w:hAnsi="宋体" w:cs="宋体"/>
                <w:szCs w:val="21"/>
              </w:rPr>
              <w:t>FMVSS 216a</w:t>
            </w:r>
          </w:p>
        </w:tc>
        <w:tc>
          <w:tcPr>
            <w:tcW w:w="2311" w:type="dxa"/>
            <w:tcBorders>
              <w:top w:val="single" w:color="auto" w:sz="4" w:space="0"/>
              <w:right w:val="single" w:color="auto" w:sz="4" w:space="0"/>
              <w:tl2br w:val="nil"/>
              <w:tr2bl w:val="nil"/>
            </w:tcBorders>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GB 26134-</w:t>
            </w:r>
            <w:r>
              <w:rPr>
                <w:rFonts w:hint="eastAsia" w:ascii="宋体" w:hAnsi="宋体" w:cs="宋体"/>
                <w:szCs w:val="21"/>
                <w:lang w:val="en-US" w:eastAsia="zh-CN"/>
              </w:rPr>
              <w:t>202</w:t>
            </w:r>
            <w:r>
              <w:rPr>
                <w:rFonts w:hint="default" w:ascii="宋体" w:hAnsi="宋体" w:cs="宋体"/>
                <w:szCs w:val="21"/>
              </w:rPr>
              <w:t>X</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8" w:type="dxa"/>
            <w:gridSpan w:val="2"/>
            <w:tcBorders>
              <w:left w:val="single" w:color="auto" w:sz="4" w:space="0"/>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适用范围</w:t>
            </w:r>
          </w:p>
        </w:tc>
        <w:tc>
          <w:tcPr>
            <w:tcW w:w="2268" w:type="dxa"/>
            <w:tcBorders>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default" w:ascii="宋体" w:hAnsi="宋体" w:cs="宋体"/>
                <w:szCs w:val="21"/>
              </w:rPr>
              <w:t>M</w:t>
            </w:r>
            <w:r>
              <w:rPr>
                <w:rFonts w:hint="default" w:ascii="宋体" w:hAnsi="宋体" w:cs="宋体"/>
                <w:szCs w:val="21"/>
                <w:vertAlign w:val="subscript"/>
              </w:rPr>
              <w:t>1</w:t>
            </w:r>
            <w:r>
              <w:rPr>
                <w:rFonts w:hint="default" w:ascii="宋体" w:hAnsi="宋体" w:cs="宋体"/>
                <w:szCs w:val="21"/>
              </w:rPr>
              <w:t>类，敞篷车除外</w:t>
            </w:r>
          </w:p>
        </w:tc>
        <w:tc>
          <w:tcPr>
            <w:tcW w:w="2715" w:type="dxa"/>
            <w:tcBorders>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GVMR小于4536kg的乘用车、多用途乘用车、轻型货车和公共汽车</w:t>
            </w:r>
          </w:p>
        </w:tc>
        <w:tc>
          <w:tcPr>
            <w:tcW w:w="2311" w:type="dxa"/>
            <w:tcBorders>
              <w:right w:val="single" w:color="auto" w:sz="4" w:space="0"/>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M</w:t>
            </w:r>
            <w:r>
              <w:rPr>
                <w:rFonts w:hint="eastAsia" w:ascii="宋体" w:hAnsi="宋体" w:cs="宋体"/>
                <w:szCs w:val="21"/>
                <w:vertAlign w:val="subscript"/>
              </w:rPr>
              <w:t>1</w:t>
            </w:r>
            <w:r>
              <w:rPr>
                <w:rFonts w:hint="eastAsia" w:ascii="宋体" w:hAnsi="宋体" w:cs="宋体"/>
                <w:szCs w:val="21"/>
              </w:rPr>
              <w:t>类，敞篷车除外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98" w:type="dxa"/>
            <w:vMerge w:val="restart"/>
            <w:tcBorders>
              <w:left w:val="single" w:color="auto" w:sz="4" w:space="0"/>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技</w:t>
            </w:r>
            <w:r>
              <w:rPr>
                <w:rFonts w:hint="eastAsia" w:ascii="宋体" w:hAnsi="宋体" w:cs="宋体"/>
                <w:szCs w:val="21"/>
              </w:rPr>
              <w:br w:type="textWrapping"/>
            </w:r>
            <w:r>
              <w:rPr>
                <w:rFonts w:hint="eastAsia" w:ascii="宋体" w:hAnsi="宋体" w:cs="宋体"/>
                <w:szCs w:val="21"/>
              </w:rPr>
              <w:t>术</w:t>
            </w:r>
            <w:r>
              <w:rPr>
                <w:rFonts w:hint="eastAsia" w:ascii="宋体" w:hAnsi="宋体" w:cs="宋体"/>
                <w:szCs w:val="21"/>
              </w:rPr>
              <w:br w:type="textWrapping"/>
            </w:r>
            <w:r>
              <w:rPr>
                <w:rFonts w:hint="eastAsia" w:ascii="宋体" w:hAnsi="宋体" w:cs="宋体"/>
                <w:szCs w:val="21"/>
              </w:rPr>
              <w:t>要</w:t>
            </w:r>
            <w:r>
              <w:rPr>
                <w:rFonts w:hint="eastAsia" w:ascii="宋体" w:hAnsi="宋体" w:cs="宋体"/>
                <w:szCs w:val="21"/>
              </w:rPr>
              <w:br w:type="textWrapping"/>
            </w:r>
            <w:r>
              <w:rPr>
                <w:rFonts w:hint="eastAsia" w:ascii="宋体" w:hAnsi="宋体" w:cs="宋体"/>
                <w:szCs w:val="21"/>
              </w:rPr>
              <w:t>求</w:t>
            </w:r>
          </w:p>
        </w:tc>
        <w:tc>
          <w:tcPr>
            <w:tcW w:w="630" w:type="dxa"/>
            <w:tcBorders>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静态加载</w:t>
            </w:r>
          </w:p>
        </w:tc>
        <w:tc>
          <w:tcPr>
            <w:tcW w:w="2268" w:type="dxa"/>
            <w:tcBorders>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载荷达到1.5倍UVW（不超过22240N）时，车顶变形不超过127mm</w:t>
            </w:r>
          </w:p>
        </w:tc>
        <w:tc>
          <w:tcPr>
            <w:tcW w:w="2715" w:type="dxa"/>
            <w:tcBorders>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载荷达到1.5倍UVW (GVWR为2722kg</w:t>
            </w:r>
            <w:r>
              <w:rPr>
                <w:rFonts w:hint="default" w:ascii="宋体" w:hAnsi="宋体" w:cs="宋体"/>
                <w:szCs w:val="21"/>
              </w:rPr>
              <w:t>~</w:t>
            </w:r>
            <w:r>
              <w:rPr>
                <w:rFonts w:hint="eastAsia" w:ascii="宋体" w:hAnsi="宋体" w:cs="宋体"/>
                <w:szCs w:val="21"/>
              </w:rPr>
              <w:t>4536kg)或3倍UVW（GVWR≤2722kg）时，车顶变形不超过127mm</w:t>
            </w:r>
          </w:p>
        </w:tc>
        <w:tc>
          <w:tcPr>
            <w:tcW w:w="2311" w:type="dxa"/>
            <w:tcBorders>
              <w:right w:val="single" w:color="auto" w:sz="4" w:space="0"/>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载荷达到</w:t>
            </w:r>
            <w:r>
              <w:rPr>
                <w:rFonts w:hint="default" w:ascii="宋体" w:hAnsi="宋体" w:cs="宋体"/>
                <w:szCs w:val="21"/>
              </w:rPr>
              <w:t>3倍UVW时，车顶变形不超过127mm</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8" w:type="dxa"/>
            <w:vMerge w:val="continue"/>
            <w:tcBorders>
              <w:left w:val="single" w:color="auto" w:sz="4" w:space="0"/>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p>
        </w:tc>
        <w:tc>
          <w:tcPr>
            <w:tcW w:w="630" w:type="dxa"/>
            <w:tcBorders>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HPF</w:t>
            </w:r>
          </w:p>
        </w:tc>
        <w:tc>
          <w:tcPr>
            <w:tcW w:w="2268" w:type="dxa"/>
            <w:tcBorders>
              <w:tl2br w:val="nil"/>
              <w:tr2bl w:val="nil"/>
            </w:tcBorders>
            <w:vAlign w:val="center"/>
          </w:tcPr>
          <w:p>
            <w:pPr>
              <w:keepNext w:val="0"/>
              <w:keepLines w:val="0"/>
              <w:suppressLineNumbers w:val="0"/>
              <w:snapToGrid w:val="0"/>
              <w:spacing w:before="0" w:beforeAutospacing="0" w:after="0" w:afterAutospacing="0" w:line="400" w:lineRule="exact"/>
              <w:ind w:left="0" w:right="0" w:firstLine="420"/>
              <w:rPr>
                <w:rFonts w:hint="default" w:ascii="宋体" w:hAnsi="宋体" w:cs="宋体"/>
                <w:szCs w:val="21"/>
              </w:rPr>
            </w:pPr>
            <w:r>
              <w:rPr>
                <w:rFonts w:hint="eastAsia" w:ascii="宋体" w:hAnsi="宋体" w:cs="宋体"/>
                <w:szCs w:val="21"/>
              </w:rPr>
              <w:t>无</w:t>
            </w:r>
          </w:p>
        </w:tc>
        <w:tc>
          <w:tcPr>
            <w:tcW w:w="2715" w:type="dxa"/>
            <w:tcBorders>
              <w:tl2br w:val="nil"/>
              <w:tr2bl w:val="nil"/>
            </w:tcBorders>
            <w:vAlign w:val="center"/>
          </w:tcPr>
          <w:p>
            <w:pPr>
              <w:keepNext w:val="0"/>
              <w:keepLines w:val="0"/>
              <w:suppressLineNumbers w:val="0"/>
              <w:snapToGrid w:val="0"/>
              <w:spacing w:before="0" w:beforeAutospacing="0" w:after="0" w:afterAutospacing="0" w:line="400" w:lineRule="exact"/>
              <w:ind w:left="0" w:right="0" w:firstLine="420"/>
              <w:rPr>
                <w:rFonts w:hint="default" w:ascii="宋体" w:hAnsi="宋体" w:cs="宋体"/>
                <w:szCs w:val="21"/>
              </w:rPr>
            </w:pPr>
            <w:r>
              <w:rPr>
                <w:rFonts w:hint="eastAsia" w:ascii="宋体" w:hAnsi="宋体" w:cs="宋体"/>
                <w:szCs w:val="21"/>
              </w:rPr>
              <w:t>头型受力≤222N</w:t>
            </w:r>
          </w:p>
        </w:tc>
        <w:tc>
          <w:tcPr>
            <w:tcW w:w="2311" w:type="dxa"/>
            <w:tcBorders>
              <w:right w:val="single" w:color="auto" w:sz="4" w:space="0"/>
              <w:tl2br w:val="nil"/>
              <w:tr2bl w:val="nil"/>
            </w:tcBorders>
            <w:vAlign w:val="center"/>
          </w:tcPr>
          <w:p>
            <w:pPr>
              <w:keepNext w:val="0"/>
              <w:keepLines w:val="0"/>
              <w:suppressLineNumbers w:val="0"/>
              <w:snapToGrid w:val="0"/>
              <w:spacing w:before="0" w:beforeAutospacing="0" w:after="0" w:afterAutospacing="0" w:line="400" w:lineRule="exact"/>
              <w:ind w:left="0" w:right="0" w:firstLine="420"/>
              <w:rPr>
                <w:rFonts w:hint="default" w:ascii="宋体" w:hAnsi="宋体" w:cs="宋体"/>
                <w:szCs w:val="21"/>
              </w:rPr>
            </w:pPr>
            <w:r>
              <w:rPr>
                <w:rFonts w:hint="eastAsia" w:ascii="宋体" w:hAnsi="宋体" w:cs="宋体"/>
                <w:szCs w:val="21"/>
              </w:rPr>
              <w:t>头型受力≤</w:t>
            </w:r>
            <w:r>
              <w:rPr>
                <w:rFonts w:hint="default" w:ascii="宋体" w:hAnsi="宋体" w:cs="宋体"/>
                <w:szCs w:val="21"/>
              </w:rPr>
              <w:t>22</w:t>
            </w:r>
            <w:r>
              <w:rPr>
                <w:rFonts w:hint="eastAsia" w:ascii="宋体" w:hAnsi="宋体" w:cs="宋体"/>
                <w:szCs w:val="21"/>
                <w:lang w:val="en-US" w:eastAsia="zh-CN"/>
              </w:rPr>
              <w:t>2</w:t>
            </w:r>
            <w:r>
              <w:rPr>
                <w:rFonts w:hint="default" w:ascii="宋体" w:hAnsi="宋体" w:cs="宋体"/>
                <w:szCs w:val="21"/>
              </w:rPr>
              <w:t>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8" w:type="dxa"/>
            <w:gridSpan w:val="2"/>
            <w:tcBorders>
              <w:left w:val="single" w:color="auto" w:sz="4" w:space="0"/>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加载位置</w:t>
            </w:r>
          </w:p>
        </w:tc>
        <w:tc>
          <w:tcPr>
            <w:tcW w:w="2268" w:type="dxa"/>
            <w:tcBorders>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驾驶员或副驾驶侧车顶</w:t>
            </w:r>
          </w:p>
        </w:tc>
        <w:tc>
          <w:tcPr>
            <w:tcW w:w="2715" w:type="dxa"/>
            <w:tcBorders>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驾驶员和副驾驶侧车顶</w:t>
            </w:r>
          </w:p>
        </w:tc>
        <w:tc>
          <w:tcPr>
            <w:tcW w:w="2311" w:type="dxa"/>
            <w:tcBorders>
              <w:right w:val="single" w:color="auto" w:sz="4" w:space="0"/>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驾驶员</w:t>
            </w:r>
            <w:r>
              <w:rPr>
                <w:rFonts w:hint="eastAsia" w:ascii="宋体" w:hAnsi="宋体" w:cs="宋体"/>
                <w:szCs w:val="21"/>
                <w:lang w:val="en-US" w:eastAsia="zh-CN"/>
              </w:rPr>
              <w:t>或</w:t>
            </w:r>
            <w:r>
              <w:rPr>
                <w:rFonts w:hint="eastAsia" w:ascii="宋体" w:hAnsi="宋体" w:cs="宋体"/>
                <w:szCs w:val="21"/>
              </w:rPr>
              <w:t>副驾驶侧车顶</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8" w:type="dxa"/>
            <w:gridSpan w:val="2"/>
            <w:tcBorders>
              <w:left w:val="single" w:color="auto" w:sz="4" w:space="0"/>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加载装置</w:t>
            </w:r>
          </w:p>
        </w:tc>
        <w:tc>
          <w:tcPr>
            <w:tcW w:w="7294" w:type="dxa"/>
            <w:gridSpan w:val="3"/>
            <w:tcBorders>
              <w:right w:val="single" w:color="auto" w:sz="4" w:space="0"/>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下表面为1829mmX762mm的平整矩形刚性板</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8" w:type="dxa"/>
            <w:gridSpan w:val="2"/>
            <w:tcBorders>
              <w:left w:val="single" w:color="auto" w:sz="4" w:space="0"/>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加载速度</w:t>
            </w:r>
          </w:p>
        </w:tc>
        <w:tc>
          <w:tcPr>
            <w:tcW w:w="7294" w:type="dxa"/>
            <w:gridSpan w:val="3"/>
            <w:tcBorders>
              <w:right w:val="single" w:color="auto" w:sz="4" w:space="0"/>
              <w:tl2br w:val="nil"/>
              <w:tr2bl w:val="nil"/>
            </w:tcBorders>
            <w:vAlign w:val="center"/>
          </w:tcPr>
          <w:p>
            <w:pPr>
              <w:keepNext w:val="0"/>
              <w:keepLines w:val="0"/>
              <w:suppressLineNumbers w:val="0"/>
              <w:snapToGrid w:val="0"/>
              <w:spacing w:before="0" w:beforeAutospacing="0" w:after="0" w:afterAutospacing="0" w:line="400" w:lineRule="exact"/>
              <w:ind w:left="0" w:right="0"/>
              <w:rPr>
                <w:rFonts w:hint="default" w:ascii="宋体" w:hAnsi="宋体" w:cs="宋体"/>
                <w:szCs w:val="21"/>
              </w:rPr>
            </w:pPr>
            <w:r>
              <w:rPr>
                <w:rFonts w:hint="eastAsia" w:ascii="宋体" w:hAnsi="宋体" w:cs="宋体"/>
                <w:szCs w:val="21"/>
              </w:rPr>
              <w:t>≤13mm/s（0.5in/s）</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28" w:type="dxa"/>
            <w:gridSpan w:val="2"/>
            <w:tcBorders>
              <w:left w:val="single" w:color="auto" w:sz="4" w:space="0"/>
              <w:bottom w:val="single" w:color="auto" w:sz="4" w:space="0"/>
              <w:tl2br w:val="nil"/>
              <w:tr2bl w:val="nil"/>
            </w:tcBorders>
            <w:vAlign w:val="center"/>
          </w:tcPr>
          <w:p>
            <w:pPr>
              <w:keepNext w:val="0"/>
              <w:keepLines w:val="0"/>
              <w:suppressLineNumbers w:val="0"/>
              <w:snapToGrid w:val="0"/>
              <w:spacing w:before="0" w:beforeAutospacing="0" w:after="0" w:afterAutospacing="0" w:line="400" w:lineRule="exact"/>
              <w:ind w:left="0" w:leftChars="0" w:right="0" w:firstLine="0" w:firstLineChars="0"/>
              <w:rPr>
                <w:rFonts w:hint="default" w:ascii="宋体" w:hAnsi="宋体" w:cs="宋体"/>
                <w:szCs w:val="21"/>
              </w:rPr>
            </w:pPr>
            <w:r>
              <w:rPr>
                <w:rFonts w:hint="eastAsia" w:ascii="宋体" w:hAnsi="宋体" w:cs="宋体"/>
                <w:szCs w:val="21"/>
              </w:rPr>
              <w:t>加载装置定位</w:t>
            </w:r>
          </w:p>
        </w:tc>
        <w:tc>
          <w:tcPr>
            <w:tcW w:w="7294" w:type="dxa"/>
            <w:gridSpan w:val="3"/>
            <w:tcBorders>
              <w:bottom w:val="single" w:color="auto" w:sz="4" w:space="0"/>
              <w:right w:val="single" w:color="auto" w:sz="4" w:space="0"/>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default" w:ascii="楷体_GB2312" w:hAnsi="Calibri" w:eastAsia="楷体_GB2312"/>
                <w:b/>
                <w:szCs w:val="21"/>
              </w:rPr>
            </w:pPr>
            <w:r>
              <w:rPr>
                <w:rFonts w:hint="eastAsia" w:ascii="宋体" w:hAnsi="宋体" w:cs="宋体"/>
                <w:szCs w:val="21"/>
              </w:rPr>
              <w:t>加载装置纵轴前倾角为水平向下5°（侧视），其纵轴平行于车辆纵向中心垂面，横轴外倾角为水平向下25°（正视）</w:t>
            </w:r>
          </w:p>
        </w:tc>
      </w:tr>
      <w:bookmarkEnd w:id="22"/>
    </w:tbl>
    <w:p>
      <w:pPr>
        <w:snapToGrid w:val="0"/>
        <w:spacing w:line="300" w:lineRule="auto"/>
        <w:ind w:firstLine="420"/>
        <w:rPr>
          <w:rFonts w:hint="eastAsia" w:ascii="宋体" w:hAnsi="宋体" w:eastAsia="宋体" w:cs="宋体"/>
          <w:b/>
          <w:bCs/>
          <w:kern w:val="2"/>
          <w:sz w:val="21"/>
          <w:szCs w:val="21"/>
          <w:highlight w:val="green"/>
          <w:lang w:val="en-US" w:eastAsia="zh-CN" w:bidi="ar-SA"/>
        </w:rPr>
      </w:pPr>
    </w:p>
    <w:p>
      <w:pPr>
        <w:snapToGrid w:val="0"/>
        <w:spacing w:line="300" w:lineRule="auto"/>
        <w:ind w:firstLine="420"/>
        <w:rPr>
          <w:rFonts w:hint="eastAsia" w:ascii="宋体" w:hAnsi="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3.2 试验</w:t>
      </w:r>
      <w:r>
        <w:rPr>
          <w:rFonts w:hint="eastAsia" w:ascii="宋体" w:hAnsi="宋体" w:cs="宋体"/>
          <w:b/>
          <w:bCs/>
          <w:kern w:val="2"/>
          <w:sz w:val="21"/>
          <w:szCs w:val="21"/>
          <w:highlight w:val="none"/>
          <w:lang w:val="en-US" w:eastAsia="zh-CN" w:bidi="ar-SA"/>
        </w:rPr>
        <w:t>方案确定</w:t>
      </w:r>
    </w:p>
    <w:p>
      <w:pPr>
        <w:spacing w:line="400" w:lineRule="exact"/>
        <w:ind w:firstLine="420"/>
        <w:rPr>
          <w:rFonts w:hint="default" w:ascii="宋体" w:hAnsi="宋体"/>
          <w:szCs w:val="21"/>
          <w:lang w:val="en-US" w:eastAsia="zh-CN"/>
        </w:rPr>
      </w:pPr>
      <w:r>
        <w:rPr>
          <w:rFonts w:hint="eastAsia" w:ascii="宋体" w:hAnsi="宋体"/>
          <w:szCs w:val="21"/>
          <w:lang w:val="en-US" w:eastAsia="zh-CN"/>
        </w:rPr>
        <w:t>（1）</w:t>
      </w:r>
      <w:r>
        <w:rPr>
          <w:rFonts w:hint="default" w:ascii="宋体" w:hAnsi="宋体"/>
          <w:szCs w:val="21"/>
          <w:lang w:val="en-US" w:eastAsia="zh-CN"/>
        </w:rPr>
        <w:t>完善试验车辆固定的相关要求</w:t>
      </w:r>
    </w:p>
    <w:p>
      <w:pPr>
        <w:spacing w:line="400" w:lineRule="exact"/>
        <w:ind w:firstLine="420"/>
        <w:rPr>
          <w:rFonts w:hint="eastAsia" w:ascii="宋体" w:hAnsi="宋体"/>
          <w:szCs w:val="21"/>
          <w:lang w:val="en-US" w:eastAsia="zh-CN"/>
        </w:rPr>
      </w:pPr>
      <w:r>
        <w:rPr>
          <w:rFonts w:hint="default" w:ascii="宋体" w:hAnsi="宋体"/>
          <w:szCs w:val="21"/>
          <w:lang w:val="en-US" w:eastAsia="zh-CN"/>
        </w:rPr>
        <w:t>原标准</w:t>
      </w:r>
      <w:r>
        <w:rPr>
          <w:rFonts w:hint="eastAsia" w:ascii="宋体" w:hAnsi="宋体"/>
          <w:szCs w:val="21"/>
          <w:lang w:val="en-US" w:eastAsia="zh-CN"/>
        </w:rPr>
        <w:t>对车辆固定要求为“将车辆刚性地固定在刚性水平面上”，新标准草案将这一要求具体细化“</w:t>
      </w:r>
      <w:r>
        <w:rPr>
          <w:rFonts w:hint="default" w:ascii="宋体" w:hAnsi="宋体"/>
          <w:szCs w:val="21"/>
          <w:lang w:val="en-US" w:eastAsia="zh-CN"/>
        </w:rPr>
        <w:t>支撑车辆使其轮胎离地，将车辆门槛梁下翻边和车架（如果适用）刚性地固定在水平面上，在车辆两侧门槛梁测量纵向俯仰角，使车辆纵向俯仰角为0°±0.5°。测量水平面与车辆两侧门槛梁下表面基准参考点的垂直距离以确定车辆横向俯仰角，车辆两侧的垂直距离的差值不应大于10 mm。</w:t>
      </w:r>
      <w:r>
        <w:rPr>
          <w:rFonts w:hint="eastAsia" w:ascii="宋体" w:hAnsi="宋体"/>
          <w:szCs w:val="21"/>
          <w:lang w:val="en-US" w:eastAsia="zh-CN"/>
        </w:rPr>
        <w:t>”（图2）。</w:t>
      </w:r>
    </w:p>
    <w:p>
      <w:pPr>
        <w:ind w:firstLine="420"/>
        <w:jc w:val="center"/>
      </w:pPr>
      <w:r>
        <w:drawing>
          <wp:inline distT="0" distB="0" distL="114300" distR="114300">
            <wp:extent cx="2409825" cy="1327150"/>
            <wp:effectExtent l="0" t="0" r="3175" b="635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1"/>
                    <a:stretch>
                      <a:fillRect/>
                    </a:stretch>
                  </pic:blipFill>
                  <pic:spPr>
                    <a:xfrm>
                      <a:off x="0" y="0"/>
                      <a:ext cx="2409825" cy="1327150"/>
                    </a:xfrm>
                    <a:prstGeom prst="rect">
                      <a:avLst/>
                    </a:prstGeom>
                  </pic:spPr>
                </pic:pic>
              </a:graphicData>
            </a:graphic>
          </wp:inline>
        </w:drawing>
      </w:r>
    </w:p>
    <w:p>
      <w:pPr>
        <w:spacing w:line="300" w:lineRule="auto"/>
        <w:ind w:firstLine="420"/>
        <w:jc w:val="center"/>
        <w:rPr>
          <w:rFonts w:hint="default" w:ascii="宋体" w:hAnsi="宋体" w:cs="宋体"/>
          <w:szCs w:val="21"/>
          <w:lang w:val="en-US"/>
        </w:rPr>
      </w:pPr>
      <w:r>
        <w:rPr>
          <w:rFonts w:hint="eastAsia" w:ascii="宋体" w:hAnsi="宋体" w:cs="宋体"/>
          <w:szCs w:val="21"/>
        </w:rPr>
        <w:t>图</w:t>
      </w:r>
      <w:r>
        <w:rPr>
          <w:rFonts w:hint="eastAsia" w:ascii="宋体" w:hAnsi="宋体" w:cs="宋体"/>
          <w:szCs w:val="21"/>
          <w:lang w:val="en-US" w:eastAsia="zh-CN"/>
        </w:rPr>
        <w:t>2</w:t>
      </w:r>
      <w:r>
        <w:rPr>
          <w:rFonts w:hint="eastAsia" w:ascii="宋体" w:hAnsi="宋体" w:cs="宋体"/>
          <w:szCs w:val="21"/>
        </w:rPr>
        <w:t xml:space="preserve"> </w:t>
      </w:r>
      <w:r>
        <w:rPr>
          <w:rFonts w:hint="default" w:ascii="宋体" w:hAnsi="宋体" w:cs="宋体"/>
          <w:color w:val="000000"/>
          <w:szCs w:val="21"/>
          <w:highlight w:val="none"/>
          <w:lang w:val="en-US" w:eastAsia="zh-CN"/>
        </w:rPr>
        <w:t>车辆固定</w:t>
      </w:r>
      <w:r>
        <w:rPr>
          <w:rFonts w:hint="eastAsia" w:ascii="宋体" w:hAnsi="宋体" w:cs="宋体"/>
          <w:color w:val="000000"/>
          <w:szCs w:val="21"/>
          <w:highlight w:val="none"/>
          <w:lang w:val="en-US" w:eastAsia="zh-CN"/>
        </w:rPr>
        <w:t>方式</w:t>
      </w:r>
    </w:p>
    <w:p>
      <w:pPr>
        <w:spacing w:line="400" w:lineRule="exact"/>
        <w:ind w:firstLine="420"/>
        <w:rPr>
          <w:rFonts w:hint="eastAsia" w:ascii="宋体" w:hAnsi="宋体"/>
          <w:szCs w:val="21"/>
          <w:lang w:val="en-US" w:eastAsia="zh-CN"/>
        </w:rPr>
      </w:pPr>
      <w:r>
        <w:rPr>
          <w:rFonts w:hint="eastAsia" w:ascii="宋体" w:hAnsi="宋体"/>
          <w:szCs w:val="21"/>
          <w:lang w:val="en-US" w:eastAsia="zh-CN"/>
        </w:rPr>
        <w:drawing>
          <wp:anchor distT="0" distB="0" distL="114300" distR="114300" simplePos="0" relativeHeight="251659264" behindDoc="0" locked="0" layoutInCell="1" allowOverlap="1">
            <wp:simplePos x="0" y="0"/>
            <wp:positionH relativeFrom="column">
              <wp:posOffset>7574915</wp:posOffset>
            </wp:positionH>
            <wp:positionV relativeFrom="paragraph">
              <wp:posOffset>0</wp:posOffset>
            </wp:positionV>
            <wp:extent cx="2875280" cy="2159635"/>
            <wp:effectExtent l="0" t="0" r="1270" b="12065"/>
            <wp:wrapNone/>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2"/>
                    <a:stretch>
                      <a:fillRect/>
                    </a:stretch>
                  </pic:blipFill>
                  <pic:spPr>
                    <a:xfrm>
                      <a:off x="0" y="0"/>
                      <a:ext cx="2875511" cy="2160000"/>
                    </a:xfrm>
                    <a:prstGeom prst="rect">
                      <a:avLst/>
                    </a:prstGeom>
                  </pic:spPr>
                </pic:pic>
              </a:graphicData>
            </a:graphic>
          </wp:anchor>
        </w:drawing>
      </w:r>
      <w:r>
        <w:rPr>
          <w:rFonts w:hint="eastAsia" w:ascii="宋体" w:hAnsi="宋体"/>
          <w:szCs w:val="21"/>
          <w:lang w:val="en-US" w:eastAsia="zh-CN"/>
        </w:rPr>
        <w:t>（2）新增头部模型受力、前排座椅调整、头部模型定位等技术要求</w:t>
      </w:r>
    </w:p>
    <w:p>
      <w:pPr>
        <w:spacing w:line="400" w:lineRule="exact"/>
        <w:ind w:firstLine="420"/>
        <w:rPr>
          <w:rFonts w:hint="eastAsia" w:ascii="宋体" w:hAnsi="宋体"/>
          <w:szCs w:val="21"/>
          <w:lang w:val="en-US" w:eastAsia="zh-CN"/>
        </w:rPr>
      </w:pPr>
      <w:r>
        <w:rPr>
          <w:rFonts w:hint="eastAsia" w:ascii="宋体" w:hAnsi="宋体"/>
          <w:szCs w:val="21"/>
          <w:lang w:val="en-US" w:eastAsia="zh-CN"/>
        </w:rPr>
        <w:t>标准草案新增了头部模型受力不大于222N的要求，为进行头部模型受力的测量，标准草案中增加了前排座椅调整技术要求：</w:t>
      </w:r>
    </w:p>
    <w:p>
      <w:pPr>
        <w:spacing w:line="400" w:lineRule="exact"/>
        <w:ind w:firstLine="420"/>
        <w:rPr>
          <w:rFonts w:hint="default" w:ascii="宋体" w:hAnsi="宋体"/>
          <w:szCs w:val="21"/>
          <w:lang w:val="en-US" w:eastAsia="zh-CN"/>
        </w:rPr>
      </w:pPr>
      <w:r>
        <w:rPr>
          <w:rFonts w:hint="default" w:ascii="宋体" w:hAnsi="宋体"/>
          <w:szCs w:val="21"/>
          <w:lang w:val="en-US" w:eastAsia="zh-CN"/>
        </w:rPr>
        <w:t>a)座椅腰部支撑调节,使腰部支撑处于其最低的、完全缩回或收缩的位置；</w:t>
      </w:r>
    </w:p>
    <w:p>
      <w:pPr>
        <w:spacing w:line="400" w:lineRule="exact"/>
        <w:ind w:firstLine="420"/>
        <w:rPr>
          <w:rFonts w:hint="default" w:ascii="宋体" w:hAnsi="宋体"/>
          <w:szCs w:val="21"/>
          <w:lang w:val="en-US" w:eastAsia="zh-CN"/>
        </w:rPr>
      </w:pPr>
      <w:r>
        <w:rPr>
          <w:rFonts w:hint="default" w:ascii="宋体" w:hAnsi="宋体"/>
          <w:szCs w:val="21"/>
          <w:lang w:val="en-US" w:eastAsia="zh-CN"/>
        </w:rPr>
        <w:t>b)座椅的其它可调节装置或座椅的其它支撑装置，使其处于最低或未展开的位置；将任何可调节的头枕置于最高和最前位置；座椅靠背调节到制造厂规定的设计位置，如果没有指定位置，则将座椅靠背调节到从铅锤面向后倾斜25°角的位置；</w:t>
      </w:r>
    </w:p>
    <w:p>
      <w:pPr>
        <w:spacing w:line="400" w:lineRule="exact"/>
        <w:ind w:firstLine="420"/>
        <w:rPr>
          <w:rFonts w:hint="default" w:ascii="宋体" w:hAnsi="宋体"/>
          <w:szCs w:val="21"/>
          <w:lang w:val="en-US" w:eastAsia="zh-CN"/>
        </w:rPr>
      </w:pPr>
      <w:r>
        <w:rPr>
          <w:rFonts w:hint="default" w:ascii="宋体" w:hAnsi="宋体"/>
          <w:szCs w:val="21"/>
          <w:lang w:val="en-US" w:eastAsia="zh-CN"/>
        </w:rPr>
        <w:t>c)对于纵向可调节的前排外侧座椅，应使其位于行程的中间位置或者最接近于中间位置的向后位置锁止。如果在垂直方向上可单独调节，调整至制造厂规定的设计位置或中间位置。</w:t>
      </w:r>
    </w:p>
    <w:p>
      <w:pPr>
        <w:spacing w:line="400" w:lineRule="exact"/>
        <w:ind w:firstLine="420"/>
        <w:rPr>
          <w:rFonts w:hint="eastAsia" w:ascii="宋体" w:hAnsi="宋体"/>
          <w:szCs w:val="21"/>
          <w:lang w:val="en-US" w:eastAsia="zh-CN"/>
        </w:rPr>
      </w:pPr>
      <w:r>
        <w:rPr>
          <w:rFonts w:hint="eastAsia" w:ascii="宋体" w:hAnsi="宋体"/>
          <w:szCs w:val="21"/>
          <w:lang w:val="en-US" w:eastAsia="zh-CN"/>
        </w:rPr>
        <w:t>参考GB 11551制定了头部模型定位方法（图3）。</w:t>
      </w:r>
    </w:p>
    <w:p>
      <w:pPr>
        <w:ind w:firstLine="420"/>
        <w:jc w:val="center"/>
      </w:pPr>
      <w:r>
        <w:drawing>
          <wp:inline distT="0" distB="0" distL="114300" distR="114300">
            <wp:extent cx="3200400" cy="1828800"/>
            <wp:effectExtent l="0" t="0" r="0" b="0"/>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13"/>
                    <a:srcRect t="16071" b="15357"/>
                    <a:stretch>
                      <a:fillRect/>
                    </a:stretch>
                  </pic:blipFill>
                  <pic:spPr>
                    <a:xfrm>
                      <a:off x="0" y="0"/>
                      <a:ext cx="3200400" cy="1828800"/>
                    </a:xfrm>
                    <a:prstGeom prst="rect">
                      <a:avLst/>
                    </a:prstGeom>
                    <a:noFill/>
                    <a:ln>
                      <a:noFill/>
                    </a:ln>
                  </pic:spPr>
                </pic:pic>
              </a:graphicData>
            </a:graphic>
          </wp:inline>
        </w:drawing>
      </w:r>
    </w:p>
    <w:p>
      <w:pPr>
        <w:spacing w:line="300" w:lineRule="auto"/>
        <w:ind w:firstLine="420"/>
        <w:jc w:val="center"/>
        <w:rPr>
          <w:rFonts w:hint="eastAsia" w:ascii="宋体" w:hAnsi="宋体" w:cs="宋体"/>
          <w:szCs w:val="21"/>
          <w:lang w:val="en-US" w:eastAsia="zh-CN"/>
        </w:rPr>
      </w:pPr>
      <w:r>
        <w:rPr>
          <w:rFonts w:hint="eastAsia" w:ascii="宋体" w:hAnsi="宋体" w:cs="宋体"/>
          <w:szCs w:val="21"/>
        </w:rPr>
        <w:t>图</w:t>
      </w:r>
      <w:r>
        <w:rPr>
          <w:rFonts w:hint="eastAsia" w:ascii="宋体" w:hAnsi="宋体" w:cs="宋体"/>
          <w:szCs w:val="21"/>
          <w:lang w:val="en-US" w:eastAsia="zh-CN"/>
        </w:rPr>
        <w:t>3</w:t>
      </w:r>
      <w:r>
        <w:rPr>
          <w:rFonts w:hint="eastAsia" w:ascii="宋体" w:hAnsi="宋体" w:cs="宋体"/>
          <w:szCs w:val="21"/>
        </w:rPr>
        <w:t xml:space="preserve"> </w:t>
      </w:r>
      <w:r>
        <w:rPr>
          <w:rFonts w:hint="eastAsia" w:ascii="宋体" w:hAnsi="宋体" w:cs="宋体"/>
          <w:szCs w:val="21"/>
          <w:lang w:val="en-US" w:eastAsia="zh-CN"/>
        </w:rPr>
        <w:t>头部模型在车辆中的定位</w:t>
      </w:r>
    </w:p>
    <w:p>
      <w:pPr>
        <w:snapToGrid w:val="0"/>
        <w:spacing w:line="300" w:lineRule="auto"/>
        <w:ind w:firstLine="42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3.3 试验验证</w:t>
      </w:r>
      <w:r>
        <w:rPr>
          <w:rFonts w:hint="eastAsia" w:ascii="宋体" w:hAnsi="宋体" w:cs="宋体"/>
          <w:b/>
          <w:bCs/>
          <w:kern w:val="2"/>
          <w:sz w:val="21"/>
          <w:szCs w:val="21"/>
          <w:highlight w:val="none"/>
          <w:lang w:val="en-US" w:eastAsia="zh-CN" w:bidi="ar-SA"/>
        </w:rPr>
        <w:t>结果</w:t>
      </w:r>
    </w:p>
    <w:p>
      <w:pPr>
        <w:spacing w:line="400" w:lineRule="exact"/>
        <w:ind w:firstLine="420"/>
        <w:rPr>
          <w:rFonts w:hint="eastAsia" w:ascii="宋体" w:hAnsi="宋体"/>
          <w:szCs w:val="21"/>
          <w:lang w:val="en-US" w:eastAsia="zh-CN"/>
        </w:rPr>
      </w:pPr>
      <w:r>
        <w:rPr>
          <w:rFonts w:hint="eastAsia" w:ascii="宋体" w:hAnsi="宋体"/>
          <w:szCs w:val="21"/>
          <w:lang w:val="en-US" w:eastAsia="zh-CN"/>
        </w:rPr>
        <w:t>工作组组织完成国内主流品牌汽车的车顶抗压强度摸底测试，车型数量共计33款，覆盖轿车、紧凑型SUV和中大型SUV等车型，测试主要结果如图4所示：</w:t>
      </w:r>
    </w:p>
    <w:p>
      <w:pPr>
        <w:spacing w:line="300" w:lineRule="auto"/>
        <w:ind w:firstLine="420"/>
        <w:jc w:val="center"/>
        <w:rPr>
          <w:rFonts w:hint="eastAsia" w:ascii="宋体" w:hAnsi="宋体" w:cs="宋体"/>
          <w:color w:val="000000"/>
          <w:szCs w:val="21"/>
          <w:highlight w:val="none"/>
        </w:rPr>
      </w:pPr>
      <w:r>
        <w:rPr>
          <w:highlight w:val="none"/>
        </w:rPr>
        <w:drawing>
          <wp:inline distT="0" distB="0" distL="114300" distR="114300">
            <wp:extent cx="5267960" cy="2461260"/>
            <wp:effectExtent l="0" t="0" r="8890" b="1524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14"/>
                    <a:stretch>
                      <a:fillRect/>
                    </a:stretch>
                  </pic:blipFill>
                  <pic:spPr>
                    <a:xfrm>
                      <a:off x="0" y="0"/>
                      <a:ext cx="5267960" cy="2461260"/>
                    </a:xfrm>
                    <a:prstGeom prst="rect">
                      <a:avLst/>
                    </a:prstGeom>
                    <a:noFill/>
                    <a:ln>
                      <a:noFill/>
                    </a:ln>
                  </pic:spPr>
                </pic:pic>
              </a:graphicData>
            </a:graphic>
          </wp:inline>
        </w:drawing>
      </w:r>
    </w:p>
    <w:p>
      <w:pPr>
        <w:spacing w:line="300" w:lineRule="auto"/>
        <w:ind w:firstLine="420"/>
        <w:jc w:val="center"/>
        <w:rPr>
          <w:rFonts w:hint="eastAsia" w:ascii="宋体" w:hAnsi="宋体" w:cs="宋体"/>
          <w:color w:val="000000"/>
          <w:szCs w:val="21"/>
          <w:highlight w:val="none"/>
        </w:rPr>
      </w:pPr>
      <w:r>
        <w:rPr>
          <w:highlight w:val="none"/>
        </w:rPr>
        <w:drawing>
          <wp:inline distT="0" distB="0" distL="114300" distR="114300">
            <wp:extent cx="5264150" cy="1869440"/>
            <wp:effectExtent l="0" t="0" r="12700" b="16510"/>
            <wp:docPr id="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pic:cNvPicPr>
                      <a:picLocks noChangeAspect="1"/>
                    </pic:cNvPicPr>
                  </pic:nvPicPr>
                  <pic:blipFill>
                    <a:blip r:embed="rId15"/>
                    <a:stretch>
                      <a:fillRect/>
                    </a:stretch>
                  </pic:blipFill>
                  <pic:spPr>
                    <a:xfrm>
                      <a:off x="0" y="0"/>
                      <a:ext cx="5264150" cy="1869440"/>
                    </a:xfrm>
                    <a:prstGeom prst="rect">
                      <a:avLst/>
                    </a:prstGeom>
                    <a:noFill/>
                    <a:ln>
                      <a:noFill/>
                    </a:ln>
                  </pic:spPr>
                </pic:pic>
              </a:graphicData>
            </a:graphic>
          </wp:inline>
        </w:drawing>
      </w:r>
    </w:p>
    <w:p>
      <w:pPr>
        <w:spacing w:line="300" w:lineRule="auto"/>
        <w:ind w:firstLine="420"/>
        <w:jc w:val="center"/>
        <w:rPr>
          <w:rFonts w:hint="eastAsia" w:ascii="宋体" w:hAnsi="宋体" w:cs="宋体"/>
          <w:color w:val="000000"/>
          <w:szCs w:val="21"/>
          <w:highlight w:val="none"/>
          <w:lang w:val="en-US" w:eastAsia="zh-CN"/>
        </w:rPr>
      </w:pPr>
      <w:r>
        <w:rPr>
          <w:rFonts w:hint="eastAsia" w:ascii="宋体" w:hAnsi="宋体" w:cs="宋体"/>
          <w:color w:val="000000"/>
          <w:szCs w:val="21"/>
          <w:highlight w:val="none"/>
        </w:rPr>
        <w:t>图</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车顶抗压强度摸底测试结果</w:t>
      </w:r>
    </w:p>
    <w:p>
      <w:pPr>
        <w:spacing w:line="400" w:lineRule="exact"/>
        <w:ind w:firstLine="420"/>
        <w:rPr>
          <w:rFonts w:hint="default" w:ascii="宋体" w:hAnsi="宋体"/>
          <w:szCs w:val="21"/>
          <w:lang w:val="en-US" w:eastAsia="zh-CN"/>
        </w:rPr>
      </w:pPr>
      <w:r>
        <w:rPr>
          <w:rFonts w:hint="default" w:ascii="宋体" w:hAnsi="宋体"/>
          <w:szCs w:val="21"/>
          <w:lang w:val="en-US" w:eastAsia="zh-CN"/>
        </w:rPr>
        <w:t>共进行33次试验，其中27次加载力达到车辆整备质量的3倍</w:t>
      </w:r>
      <w:r>
        <w:rPr>
          <w:rFonts w:hint="eastAsia" w:ascii="宋体" w:hAnsi="宋体"/>
          <w:szCs w:val="21"/>
          <w:lang w:val="en-US" w:eastAsia="zh-CN"/>
        </w:rPr>
        <w:t>，通过率达到82%；</w:t>
      </w:r>
      <w:r>
        <w:rPr>
          <w:rFonts w:hint="default" w:ascii="宋体" w:hAnsi="宋体"/>
          <w:szCs w:val="21"/>
          <w:lang w:val="en-US" w:eastAsia="zh-CN"/>
        </w:rPr>
        <w:t>33次试验平均加载力为68.79 kN；27次加载力达到车辆整备质量3倍的试验中，压板平均位移为41.03 mm。</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80" w:firstLineChars="200"/>
        <w:jc w:val="left"/>
        <w:textAlignment w:val="auto"/>
        <w:outlineLvl w:val="0"/>
        <w:rPr>
          <w:rFonts w:hint="eastAsia" w:eastAsia="黑体" w:cs="Times New Roman"/>
          <w:bCs/>
          <w:color w:val="000000"/>
          <w:kern w:val="0"/>
          <w:sz w:val="24"/>
          <w:lang w:val="en-US" w:eastAsia="zh-CN"/>
        </w:rPr>
      </w:pPr>
      <w:bookmarkStart w:id="23" w:name="_Toc64898477"/>
      <w:r>
        <w:rPr>
          <w:rFonts w:hint="eastAsia" w:eastAsia="黑体" w:cs="Times New Roman"/>
          <w:bCs/>
          <w:color w:val="000000"/>
          <w:kern w:val="0"/>
          <w:sz w:val="24"/>
          <w:lang w:val="en-US" w:eastAsia="zh-CN"/>
        </w:rPr>
        <w:t>三、与有关法律、行政法规和其他标准的关系</w:t>
      </w:r>
      <w:bookmarkEnd w:id="23"/>
    </w:p>
    <w:p>
      <w:pPr>
        <w:spacing w:line="400" w:lineRule="exact"/>
        <w:ind w:firstLine="420"/>
        <w:rPr>
          <w:rFonts w:hint="default" w:ascii="宋体" w:hAnsi="宋体"/>
          <w:szCs w:val="21"/>
          <w:lang w:val="en-US" w:eastAsia="zh-CN"/>
        </w:rPr>
      </w:pPr>
      <w:r>
        <w:rPr>
          <w:rFonts w:hint="default" w:ascii="宋体" w:hAnsi="宋体"/>
          <w:szCs w:val="21"/>
          <w:lang w:val="en-US" w:eastAsia="zh-CN"/>
        </w:rPr>
        <w:t>本标准是</w:t>
      </w:r>
      <w:r>
        <w:rPr>
          <w:rFonts w:hint="eastAsia" w:ascii="宋体" w:hAnsi="宋体"/>
          <w:szCs w:val="21"/>
          <w:lang w:val="en-US" w:eastAsia="zh-CN"/>
        </w:rPr>
        <w:t>提升车身顶部安全强度减少车辆翻滚事故伤亡的</w:t>
      </w:r>
      <w:r>
        <w:rPr>
          <w:rFonts w:hint="default" w:ascii="宋体" w:hAnsi="宋体"/>
          <w:szCs w:val="21"/>
          <w:lang w:val="en-US" w:eastAsia="zh-CN"/>
        </w:rPr>
        <w:t>汽车安全标准强制性国家标准，</w:t>
      </w:r>
      <w:r>
        <w:rPr>
          <w:rFonts w:hint="eastAsia" w:ascii="宋体" w:hAnsi="宋体"/>
          <w:szCs w:val="21"/>
          <w:lang w:val="en-US" w:eastAsia="zh-CN"/>
        </w:rPr>
        <w:t>与其他现有、制定中的标准协调配套良好。该标准与我国现行的法律、法规无冲突，与现行国家标准相互协调、相互补充。</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80" w:firstLineChars="200"/>
        <w:jc w:val="left"/>
        <w:textAlignment w:val="auto"/>
        <w:outlineLvl w:val="0"/>
        <w:rPr>
          <w:rFonts w:hint="eastAsia" w:eastAsia="黑体" w:cs="Times New Roman"/>
          <w:bCs/>
          <w:color w:val="000000"/>
          <w:kern w:val="0"/>
          <w:sz w:val="24"/>
          <w:lang w:val="en-US" w:eastAsia="zh-CN"/>
        </w:rPr>
      </w:pPr>
      <w:bookmarkStart w:id="24" w:name="_Toc64898478"/>
      <w:r>
        <w:rPr>
          <w:rFonts w:hint="eastAsia" w:eastAsia="黑体" w:cs="Times New Roman"/>
          <w:bCs/>
          <w:color w:val="000000"/>
          <w:kern w:val="0"/>
          <w:sz w:val="24"/>
          <w:lang w:val="en-US" w:eastAsia="zh-CN"/>
        </w:rPr>
        <w:t>四、与国际标准化组织、其他国家或者地区有关法律法规和标准的比对分析</w:t>
      </w:r>
      <w:bookmarkEnd w:id="24"/>
    </w:p>
    <w:p>
      <w:pPr>
        <w:spacing w:line="400" w:lineRule="exact"/>
        <w:ind w:firstLine="420"/>
        <w:rPr>
          <w:rFonts w:hint="default" w:ascii="宋体" w:hAnsi="宋体"/>
          <w:szCs w:val="21"/>
          <w:lang w:val="en-US" w:eastAsia="zh-CN"/>
        </w:rPr>
      </w:pPr>
      <w:r>
        <w:rPr>
          <w:rFonts w:hint="eastAsia" w:ascii="宋体" w:hAnsi="宋体"/>
          <w:szCs w:val="21"/>
          <w:lang w:val="en-US" w:eastAsia="zh-CN"/>
        </w:rPr>
        <w:t>车顶抗压强度方面国际标准主要包括：美国汽车技术法规F</w:t>
      </w:r>
      <w:r>
        <w:rPr>
          <w:rFonts w:hint="default" w:ascii="宋体" w:hAnsi="宋体"/>
          <w:szCs w:val="21"/>
          <w:lang w:val="en-US" w:eastAsia="zh-CN"/>
        </w:rPr>
        <w:t>MVSS 216</w:t>
      </w:r>
      <w:r>
        <w:rPr>
          <w:rFonts w:hint="eastAsia" w:ascii="宋体" w:hAnsi="宋体"/>
          <w:szCs w:val="21"/>
          <w:lang w:val="en-US" w:eastAsia="zh-CN"/>
        </w:rPr>
        <w:t>a，美国公路安全保险协会</w:t>
      </w:r>
      <w:r>
        <w:rPr>
          <w:rFonts w:hint="default" w:ascii="宋体" w:hAnsi="宋体"/>
          <w:szCs w:val="21"/>
          <w:lang w:val="en-US" w:eastAsia="zh-CN"/>
        </w:rPr>
        <w:t xml:space="preserve"> </w:t>
      </w:r>
      <w:r>
        <w:rPr>
          <w:rFonts w:hint="eastAsia" w:ascii="宋体" w:hAnsi="宋体"/>
          <w:szCs w:val="21"/>
          <w:lang w:val="en-US" w:eastAsia="zh-CN"/>
        </w:rPr>
        <w:t>IIHS</w:t>
      </w:r>
      <w:r>
        <w:rPr>
          <w:rFonts w:hint="default" w:ascii="宋体" w:hAnsi="宋体"/>
          <w:szCs w:val="21"/>
          <w:lang w:val="en-US" w:eastAsia="zh-CN"/>
        </w:rPr>
        <w:t xml:space="preserve"> Roof Strength</w:t>
      </w:r>
      <w:r>
        <w:rPr>
          <w:rFonts w:hint="eastAsia" w:ascii="宋体" w:hAnsi="宋体"/>
          <w:szCs w:val="21"/>
          <w:lang w:val="en-US" w:eastAsia="zh-CN"/>
        </w:rPr>
        <w:t>和海湾国家标准G</w:t>
      </w:r>
      <w:r>
        <w:rPr>
          <w:rFonts w:hint="default" w:ascii="宋体" w:hAnsi="宋体"/>
          <w:szCs w:val="21"/>
          <w:lang w:val="en-US" w:eastAsia="zh-CN"/>
        </w:rPr>
        <w:t>S0 39/2005</w:t>
      </w:r>
      <w:r>
        <w:rPr>
          <w:rFonts w:hint="eastAsia" w:ascii="宋体" w:hAnsi="宋体"/>
          <w:szCs w:val="21"/>
          <w:lang w:val="en-US" w:eastAsia="zh-CN"/>
        </w:rPr>
        <w:t>等。</w:t>
      </w:r>
    </w:p>
    <w:p>
      <w:pPr>
        <w:spacing w:line="400" w:lineRule="exact"/>
        <w:ind w:firstLine="420"/>
        <w:rPr>
          <w:rFonts w:hint="eastAsia" w:ascii="宋体" w:hAnsi="宋体"/>
          <w:szCs w:val="21"/>
          <w:lang w:val="en-US" w:eastAsia="zh-CN"/>
        </w:rPr>
      </w:pPr>
      <w:r>
        <w:rPr>
          <w:rFonts w:hint="eastAsia" w:ascii="宋体" w:hAnsi="宋体"/>
          <w:szCs w:val="21"/>
          <w:lang w:val="en-US" w:eastAsia="zh-CN"/>
        </w:rPr>
        <w:t>本标准的制定主要参考FMVSS 216a法规，在标准制定的同时提出基于我国国情的技术参数及试验方法：</w:t>
      </w:r>
    </w:p>
    <w:p>
      <w:pPr>
        <w:spacing w:line="400" w:lineRule="exact"/>
        <w:ind w:firstLine="420"/>
        <w:rPr>
          <w:rFonts w:hint="eastAsia" w:ascii="宋体" w:hAnsi="宋体"/>
          <w:szCs w:val="21"/>
          <w:lang w:val="en-US" w:eastAsia="zh-CN"/>
        </w:rPr>
      </w:pPr>
      <w:r>
        <w:rPr>
          <w:rFonts w:hint="eastAsia" w:ascii="宋体" w:hAnsi="宋体"/>
          <w:szCs w:val="21"/>
          <w:lang w:val="en-US" w:eastAsia="zh-CN"/>
        </w:rPr>
        <w:t>——删除了卡车和客车方面的技术要求；</w:t>
      </w:r>
    </w:p>
    <w:p>
      <w:pPr>
        <w:spacing w:line="400" w:lineRule="exact"/>
        <w:ind w:firstLine="420"/>
        <w:rPr>
          <w:rFonts w:hint="eastAsia" w:ascii="宋体" w:hAnsi="宋体"/>
          <w:szCs w:val="21"/>
          <w:lang w:val="en-US" w:eastAsia="zh-CN"/>
        </w:rPr>
      </w:pPr>
      <w:r>
        <w:rPr>
          <w:rFonts w:hint="eastAsia" w:ascii="宋体" w:hAnsi="宋体"/>
          <w:szCs w:val="21"/>
          <w:lang w:val="en-US" w:eastAsia="zh-CN"/>
        </w:rPr>
        <w:t>——修改了FMVSS 216a中规定的车辆前排外侧座椅位置调整方法，改为与GB 11551相同的方法，以使该标准与现有国家标准协调匹配，更好指导国内汽车被动安全技术发展。</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80" w:firstLineChars="200"/>
        <w:jc w:val="left"/>
        <w:textAlignment w:val="auto"/>
        <w:outlineLvl w:val="0"/>
        <w:rPr>
          <w:rFonts w:hint="eastAsia" w:eastAsia="黑体" w:cs="Times New Roman"/>
          <w:bCs/>
          <w:color w:val="000000"/>
          <w:kern w:val="0"/>
          <w:sz w:val="24"/>
          <w:lang w:val="en-US" w:eastAsia="zh-CN"/>
        </w:rPr>
      </w:pPr>
      <w:bookmarkStart w:id="25" w:name="_Toc64898479"/>
      <w:r>
        <w:rPr>
          <w:rFonts w:hint="eastAsia" w:eastAsia="黑体" w:cs="Times New Roman"/>
          <w:bCs/>
          <w:color w:val="000000"/>
          <w:kern w:val="0"/>
          <w:sz w:val="24"/>
          <w:lang w:val="en-US" w:eastAsia="zh-CN"/>
        </w:rPr>
        <w:t>五、重大分歧意见的处理过程、处理意见及其依据</w:t>
      </w:r>
      <w:bookmarkEnd w:id="25"/>
    </w:p>
    <w:p>
      <w:pPr>
        <w:spacing w:line="400" w:lineRule="exact"/>
        <w:ind w:firstLine="420"/>
        <w:rPr>
          <w:rFonts w:hint="eastAsia" w:ascii="宋体" w:hAnsi="宋体"/>
          <w:szCs w:val="21"/>
          <w:lang w:val="en-US" w:eastAsia="zh-CN"/>
        </w:rPr>
      </w:pPr>
      <w:r>
        <w:rPr>
          <w:rFonts w:hint="eastAsia" w:ascii="宋体" w:hAnsi="宋体"/>
          <w:szCs w:val="21"/>
          <w:lang w:val="en-US" w:eastAsia="zh-CN"/>
        </w:rPr>
        <w:t>标准修订过程中无重大分歧。</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80" w:firstLineChars="200"/>
        <w:jc w:val="left"/>
        <w:textAlignment w:val="auto"/>
        <w:outlineLvl w:val="0"/>
        <w:rPr>
          <w:rFonts w:hint="eastAsia" w:eastAsia="黑体" w:cs="Times New Roman"/>
          <w:bCs/>
          <w:color w:val="000000"/>
          <w:kern w:val="0"/>
          <w:sz w:val="24"/>
          <w:lang w:val="en-US" w:eastAsia="zh-CN"/>
        </w:rPr>
      </w:pPr>
      <w:bookmarkStart w:id="26" w:name="_Toc64898480"/>
      <w:r>
        <w:rPr>
          <w:rFonts w:hint="eastAsia" w:eastAsia="黑体" w:cs="Times New Roman"/>
          <w:bCs/>
          <w:color w:val="000000"/>
          <w:kern w:val="0"/>
          <w:sz w:val="24"/>
          <w:lang w:val="en-US" w:eastAsia="zh-CN"/>
        </w:rPr>
        <w:t>六、对强制性国家标准自发布日期至实施日期之间的过渡期的建议及理由</w:t>
      </w:r>
      <w:bookmarkEnd w:id="26"/>
    </w:p>
    <w:p>
      <w:pPr>
        <w:spacing w:line="400" w:lineRule="exact"/>
        <w:ind w:firstLine="420"/>
        <w:rPr>
          <w:rFonts w:hint="eastAsia" w:ascii="宋体" w:hAnsi="宋体"/>
          <w:szCs w:val="21"/>
          <w:lang w:val="en-US" w:eastAsia="zh-CN"/>
        </w:rPr>
      </w:pPr>
      <w:r>
        <w:rPr>
          <w:rFonts w:hint="eastAsia" w:ascii="宋体" w:hAnsi="宋体"/>
          <w:szCs w:val="21"/>
          <w:lang w:val="en-US" w:eastAsia="zh-CN"/>
        </w:rPr>
        <w:t>结合行业现状和技术发展趋势以及标准修订过程中的行业讨论和意见，建议标准实施过渡日期如下：</w:t>
      </w:r>
    </w:p>
    <w:p>
      <w:pPr>
        <w:spacing w:line="400" w:lineRule="exact"/>
        <w:ind w:firstLine="420"/>
        <w:rPr>
          <w:rFonts w:hint="eastAsia" w:ascii="宋体" w:hAnsi="宋体"/>
          <w:szCs w:val="21"/>
          <w:lang w:val="en-US" w:eastAsia="zh-CN"/>
        </w:rPr>
      </w:pPr>
      <w:bookmarkStart w:id="27" w:name="_Toc64898481"/>
      <w:r>
        <w:rPr>
          <w:rFonts w:hint="eastAsia" w:ascii="宋体" w:hAnsi="宋体"/>
          <w:szCs w:val="21"/>
          <w:lang w:val="en-US" w:eastAsia="zh-CN"/>
        </w:rPr>
        <w:t>对于新申请型式批准的车型，自本文件实施之日起开始执行；</w:t>
      </w:r>
    </w:p>
    <w:p>
      <w:pPr>
        <w:spacing w:line="400" w:lineRule="exact"/>
        <w:ind w:firstLine="420"/>
        <w:rPr>
          <w:rFonts w:hint="eastAsia" w:ascii="宋体" w:hAnsi="宋体"/>
          <w:szCs w:val="21"/>
          <w:lang w:val="en-US" w:eastAsia="zh-CN"/>
        </w:rPr>
      </w:pPr>
      <w:r>
        <w:rPr>
          <w:rFonts w:hint="eastAsia" w:ascii="宋体" w:hAnsi="宋体"/>
          <w:szCs w:val="21"/>
          <w:lang w:val="en-US" w:eastAsia="zh-CN"/>
        </w:rPr>
        <w:t>对于已获得型式批准的车型，自本文件实施之日起第13个月开始执行。</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80" w:firstLineChars="200"/>
        <w:jc w:val="left"/>
        <w:textAlignment w:val="auto"/>
        <w:outlineLvl w:val="0"/>
        <w:rPr>
          <w:rFonts w:hint="eastAsia" w:eastAsia="黑体" w:cs="Times New Roman"/>
          <w:bCs/>
          <w:color w:val="000000"/>
          <w:kern w:val="0"/>
          <w:sz w:val="24"/>
          <w:lang w:val="en-US" w:eastAsia="zh-CN"/>
        </w:rPr>
      </w:pPr>
      <w:r>
        <w:rPr>
          <w:rFonts w:hint="eastAsia" w:eastAsia="黑体" w:cs="Times New Roman"/>
          <w:bCs/>
          <w:color w:val="000000"/>
          <w:kern w:val="0"/>
          <w:sz w:val="24"/>
          <w:lang w:val="en-US" w:eastAsia="zh-CN"/>
        </w:rPr>
        <w:t>七、与实施强制性国家标准有关的政策措施</w:t>
      </w:r>
      <w:bookmarkEnd w:id="27"/>
    </w:p>
    <w:p>
      <w:pPr>
        <w:spacing w:line="400" w:lineRule="exact"/>
        <w:ind w:firstLine="420"/>
        <w:rPr>
          <w:rFonts w:hint="eastAsia" w:ascii="宋体" w:hAnsi="宋体"/>
          <w:szCs w:val="21"/>
          <w:lang w:val="en-US" w:eastAsia="zh-CN"/>
        </w:rPr>
      </w:pPr>
      <w:r>
        <w:rPr>
          <w:rFonts w:hint="eastAsia" w:ascii="宋体" w:hAnsi="宋体"/>
          <w:szCs w:val="21"/>
          <w:lang w:val="en-US" w:eastAsia="zh-CN"/>
        </w:rPr>
        <w:t>本标准的实施监督管理部门为工业和信息化部。</w:t>
      </w:r>
    </w:p>
    <w:p>
      <w:pPr>
        <w:spacing w:line="400" w:lineRule="exact"/>
        <w:ind w:firstLine="420"/>
        <w:rPr>
          <w:rFonts w:hint="eastAsia" w:ascii="宋体" w:hAnsi="宋体"/>
          <w:szCs w:val="21"/>
          <w:lang w:val="en-US" w:eastAsia="zh-CN"/>
        </w:rPr>
      </w:pPr>
      <w:r>
        <w:rPr>
          <w:rFonts w:hint="eastAsia" w:ascii="宋体" w:hAnsi="宋体"/>
          <w:szCs w:val="21"/>
          <w:lang w:val="en-US" w:eastAsia="zh-CN"/>
        </w:rPr>
        <w:t>工业和信息化部发布了《道路机动车辆生产企业及产品准入管理办法》（工业和信息化部令第 50 号），通过《道路机动车辆生产企业及产品公告》对道路机动车辆生产企业及产品进行准入管理。本强制性国家标准将纳入该管理体系，由工业和信息化部依据本标准对相关产品进行准入管理，并依法对违反强制性国家标准的行为进行处理。</w:t>
      </w:r>
    </w:p>
    <w:p>
      <w:pPr>
        <w:spacing w:line="400" w:lineRule="exact"/>
        <w:ind w:firstLine="420"/>
        <w:rPr>
          <w:rFonts w:hint="eastAsia" w:ascii="宋体" w:hAnsi="宋体"/>
          <w:szCs w:val="21"/>
          <w:lang w:val="en-US" w:eastAsia="zh-CN"/>
        </w:rPr>
      </w:pPr>
      <w:r>
        <w:rPr>
          <w:rFonts w:hint="eastAsia" w:ascii="宋体" w:hAnsi="宋体"/>
          <w:szCs w:val="21"/>
          <w:lang w:val="en-US" w:eastAsia="zh-CN"/>
        </w:rPr>
        <w:t>《中华人民共和国标准化法》第二十五条规定“不符合强制性标准的产品、服务，不得生产、销售、进口或者提供”；第三十六条规定“生产、销售、进口产品或者提供服务不符合强制性标准，或者企业生产的产品、提供的服务不符合其公开标准的技术要求的，依法承担民事责任”。</w:t>
      </w:r>
    </w:p>
    <w:p>
      <w:pPr>
        <w:spacing w:line="400" w:lineRule="exact"/>
        <w:ind w:firstLine="420"/>
        <w:rPr>
          <w:rFonts w:hint="eastAsia" w:ascii="宋体" w:hAnsi="宋体"/>
          <w:szCs w:val="21"/>
          <w:lang w:val="en-US" w:eastAsia="zh-CN"/>
        </w:rPr>
      </w:pPr>
      <w:r>
        <w:rPr>
          <w:rFonts w:hint="eastAsia" w:ascii="宋体" w:hAnsi="宋体"/>
          <w:szCs w:val="21"/>
          <w:lang w:val="en-US" w:eastAsia="zh-CN"/>
        </w:rPr>
        <w:t>《中华人民共和国产品质量法》第十三条明确规定，“可能危及人体健康和人身、财产安全的工业产品，必须符合保障人体健康和人身、财产安全的国家标准、行业标准”。</w:t>
      </w:r>
    </w:p>
    <w:p>
      <w:pPr>
        <w:spacing w:line="400" w:lineRule="exact"/>
        <w:ind w:firstLine="420"/>
        <w:rPr>
          <w:rFonts w:hint="eastAsia" w:ascii="宋体" w:hAnsi="宋体"/>
          <w:szCs w:val="21"/>
          <w:lang w:val="en-US" w:eastAsia="zh-CN"/>
        </w:rPr>
      </w:pPr>
      <w:r>
        <w:rPr>
          <w:rFonts w:hint="eastAsia" w:ascii="宋体" w:hAnsi="宋体"/>
          <w:szCs w:val="21"/>
          <w:lang w:val="en-US" w:eastAsia="zh-CN"/>
        </w:rPr>
        <w:t>工业和信息化部发布的《车辆生产企业及产品生产一致性监督管理办法》中也明确提出，“工业和信息化部通过生产一致性监督检查，确认车辆生产企业生产和销售的产品是否符合一致性要求，是否符合国家政策和管理规定以及强制性标准、法规要求”。</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80" w:firstLineChars="200"/>
        <w:jc w:val="left"/>
        <w:textAlignment w:val="auto"/>
        <w:outlineLvl w:val="0"/>
        <w:rPr>
          <w:rFonts w:hint="eastAsia" w:eastAsia="黑体" w:cs="Times New Roman"/>
          <w:bCs/>
          <w:color w:val="000000"/>
          <w:kern w:val="0"/>
          <w:sz w:val="24"/>
          <w:lang w:val="en-US" w:eastAsia="zh-CN"/>
        </w:rPr>
      </w:pPr>
      <w:bookmarkStart w:id="28" w:name="_Toc64898482"/>
      <w:r>
        <w:rPr>
          <w:rFonts w:hint="eastAsia" w:eastAsia="黑体" w:cs="Times New Roman"/>
          <w:bCs/>
          <w:color w:val="000000"/>
          <w:kern w:val="0"/>
          <w:sz w:val="24"/>
          <w:lang w:val="en-US" w:eastAsia="zh-CN"/>
        </w:rPr>
        <w:t>八、是否需要对外通报的建议及理由</w:t>
      </w:r>
      <w:bookmarkEnd w:id="28"/>
    </w:p>
    <w:p>
      <w:pPr>
        <w:spacing w:line="400" w:lineRule="exact"/>
        <w:ind w:firstLine="420"/>
        <w:rPr>
          <w:rFonts w:hint="eastAsia" w:ascii="宋体" w:hAnsi="宋体"/>
          <w:szCs w:val="21"/>
          <w:lang w:val="en-US" w:eastAsia="zh-CN"/>
        </w:rPr>
      </w:pPr>
      <w:r>
        <w:rPr>
          <w:rFonts w:hint="eastAsia" w:ascii="宋体" w:hAnsi="宋体"/>
          <w:szCs w:val="21"/>
          <w:lang w:val="en-US" w:eastAsia="zh-CN"/>
        </w:rPr>
        <w:t>本标准为强制性国家标准，部分技术条款与国际标准或者与有关国际标准技术要求不完全一致，且本标准涉及人身健康和生命财产安全，依据《强制性国家标准管理办法》与世界贸易组织的要求，需要进行WTO/TBT通报。</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80" w:firstLineChars="200"/>
        <w:jc w:val="left"/>
        <w:textAlignment w:val="auto"/>
        <w:outlineLvl w:val="0"/>
        <w:rPr>
          <w:rFonts w:hint="eastAsia" w:eastAsia="黑体" w:cs="Times New Roman"/>
          <w:bCs/>
          <w:color w:val="000000"/>
          <w:kern w:val="0"/>
          <w:sz w:val="24"/>
          <w:lang w:val="en-US" w:eastAsia="zh-CN"/>
        </w:rPr>
      </w:pPr>
      <w:bookmarkStart w:id="29" w:name="_Toc64898483"/>
      <w:r>
        <w:rPr>
          <w:rFonts w:hint="eastAsia" w:eastAsia="黑体" w:cs="Times New Roman"/>
          <w:bCs/>
          <w:color w:val="000000"/>
          <w:kern w:val="0"/>
          <w:sz w:val="24"/>
          <w:lang w:val="en-US" w:eastAsia="zh-CN"/>
        </w:rPr>
        <w:t>九、废止现行有关标准的建议</w:t>
      </w:r>
      <w:bookmarkEnd w:id="29"/>
    </w:p>
    <w:p>
      <w:pPr>
        <w:spacing w:line="400" w:lineRule="exact"/>
        <w:ind w:firstLine="420"/>
        <w:rPr>
          <w:rFonts w:hint="eastAsia" w:ascii="宋体" w:hAnsi="宋体"/>
          <w:szCs w:val="21"/>
          <w:lang w:val="en-US" w:eastAsia="zh-CN"/>
        </w:rPr>
      </w:pPr>
      <w:r>
        <w:rPr>
          <w:rFonts w:hint="eastAsia" w:ascii="宋体" w:hAnsi="宋体"/>
          <w:szCs w:val="21"/>
          <w:lang w:val="en-US" w:eastAsia="zh-CN"/>
        </w:rPr>
        <w:t>本标准发布后，GB 26134-2010标准废止。</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80" w:firstLineChars="200"/>
        <w:jc w:val="left"/>
        <w:textAlignment w:val="auto"/>
        <w:outlineLvl w:val="0"/>
        <w:rPr>
          <w:rFonts w:hint="eastAsia" w:eastAsia="黑体" w:cs="Times New Roman"/>
          <w:bCs/>
          <w:color w:val="000000"/>
          <w:kern w:val="0"/>
          <w:sz w:val="24"/>
          <w:lang w:val="en-US" w:eastAsia="zh-CN"/>
        </w:rPr>
      </w:pPr>
      <w:bookmarkStart w:id="30" w:name="_Toc64898484"/>
      <w:r>
        <w:rPr>
          <w:rFonts w:hint="eastAsia" w:eastAsia="黑体" w:cs="Times New Roman"/>
          <w:bCs/>
          <w:color w:val="000000"/>
          <w:kern w:val="0"/>
          <w:sz w:val="24"/>
          <w:lang w:val="en-US" w:eastAsia="zh-CN"/>
        </w:rPr>
        <w:t>十、涉及专利的有关说明</w:t>
      </w:r>
      <w:bookmarkEnd w:id="30"/>
    </w:p>
    <w:p>
      <w:pPr>
        <w:spacing w:line="400" w:lineRule="exact"/>
        <w:ind w:firstLine="420"/>
        <w:rPr>
          <w:rFonts w:hint="eastAsia" w:ascii="宋体" w:hAnsi="宋体"/>
          <w:szCs w:val="21"/>
          <w:lang w:val="en-US" w:eastAsia="zh-CN"/>
        </w:rPr>
      </w:pPr>
      <w:r>
        <w:rPr>
          <w:rFonts w:hint="eastAsia" w:ascii="宋体" w:hAnsi="宋体"/>
          <w:szCs w:val="21"/>
          <w:lang w:val="en-US" w:eastAsia="zh-CN"/>
        </w:rPr>
        <w:t>本标准经评估不涉及专利问题。</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80" w:firstLineChars="200"/>
        <w:jc w:val="left"/>
        <w:textAlignment w:val="auto"/>
        <w:outlineLvl w:val="0"/>
        <w:rPr>
          <w:rFonts w:hint="eastAsia" w:eastAsia="黑体" w:cs="Times New Roman"/>
          <w:bCs/>
          <w:color w:val="000000"/>
          <w:kern w:val="0"/>
          <w:sz w:val="24"/>
          <w:lang w:val="en-US" w:eastAsia="zh-CN"/>
        </w:rPr>
      </w:pPr>
      <w:bookmarkStart w:id="31" w:name="_Toc64898485"/>
      <w:r>
        <w:rPr>
          <w:rFonts w:hint="eastAsia" w:eastAsia="黑体" w:cs="Times New Roman"/>
          <w:bCs/>
          <w:color w:val="000000"/>
          <w:kern w:val="0"/>
          <w:sz w:val="24"/>
          <w:lang w:val="en-US" w:eastAsia="zh-CN"/>
        </w:rPr>
        <w:t>十一、强制性国家标准所涉及的产品、过程或者服务目录</w:t>
      </w:r>
      <w:bookmarkEnd w:id="31"/>
    </w:p>
    <w:p>
      <w:pPr>
        <w:spacing w:line="400" w:lineRule="exact"/>
        <w:ind w:firstLine="420"/>
        <w:rPr>
          <w:rFonts w:hint="eastAsia" w:ascii="宋体" w:hAnsi="宋体"/>
          <w:szCs w:val="21"/>
          <w:lang w:val="en-US" w:eastAsia="zh-CN"/>
        </w:rPr>
      </w:pPr>
      <w:r>
        <w:rPr>
          <w:rFonts w:hint="eastAsia" w:ascii="宋体" w:hAnsi="宋体"/>
          <w:szCs w:val="21"/>
          <w:lang w:val="en-US" w:eastAsia="zh-CN"/>
        </w:rPr>
        <w:t>本标准所规范的产品产品、过程或服务，主要是所有M1类车辆，但不适用于敞篷车。</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firstLine="480" w:firstLineChars="200"/>
        <w:jc w:val="left"/>
        <w:textAlignment w:val="auto"/>
        <w:outlineLvl w:val="0"/>
        <w:rPr>
          <w:rFonts w:hint="eastAsia" w:eastAsia="黑体" w:cs="Times New Roman"/>
          <w:bCs/>
          <w:color w:val="000000"/>
          <w:kern w:val="0"/>
          <w:sz w:val="24"/>
          <w:lang w:val="en-US" w:eastAsia="zh-CN"/>
        </w:rPr>
      </w:pPr>
      <w:bookmarkStart w:id="32" w:name="_Toc64898486"/>
      <w:r>
        <w:rPr>
          <w:rFonts w:hint="eastAsia" w:eastAsia="黑体" w:cs="Times New Roman"/>
          <w:bCs/>
          <w:color w:val="000000"/>
          <w:kern w:val="0"/>
          <w:sz w:val="24"/>
          <w:lang w:val="en-US" w:eastAsia="zh-CN"/>
        </w:rPr>
        <w:t>十二、其他应当予以说明的事项</w:t>
      </w:r>
      <w:bookmarkEnd w:id="19"/>
      <w:bookmarkEnd w:id="32"/>
    </w:p>
    <w:p>
      <w:pPr>
        <w:spacing w:line="400" w:lineRule="exact"/>
        <w:ind w:firstLine="420"/>
        <w:rPr>
          <w:rFonts w:hint="eastAsia" w:ascii="宋体" w:hAnsi="宋体"/>
          <w:szCs w:val="21"/>
          <w:lang w:val="en-US" w:eastAsia="zh-CN"/>
        </w:rPr>
      </w:pPr>
      <w:r>
        <w:rPr>
          <w:rFonts w:hint="eastAsia" w:ascii="宋体" w:hAnsi="宋体"/>
          <w:szCs w:val="21"/>
          <w:lang w:val="en-US" w:eastAsia="zh-CN"/>
        </w:rPr>
        <w:t>无。</w:t>
      </w:r>
    </w:p>
    <w:p>
      <w:pPr>
        <w:pStyle w:val="20"/>
        <w:spacing w:line="400" w:lineRule="exact"/>
        <w:ind w:left="0" w:leftChars="0" w:firstLine="0" w:firstLineChars="0"/>
        <w:jc w:val="both"/>
      </w:pPr>
      <w:bookmarkStart w:id="33" w:name="_GoBack"/>
      <w:bookmarkEnd w:id="33"/>
    </w:p>
    <w:sectPr>
      <w:headerReference r:id="rId6" w:type="first"/>
      <w:footerReference r:id="rId8" w:type="first"/>
      <w:headerReference r:id="rId5" w:type="default"/>
      <w:footerReference r:id="rId7" w:type="default"/>
      <w:pgSz w:w="11906" w:h="16838"/>
      <w:pgMar w:top="1440" w:right="1800" w:bottom="1440" w:left="1800"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4266888"/>
    </w:sdtPr>
    <w:sdtContent>
      <w:p>
        <w:pPr>
          <w:pStyle w:val="6"/>
          <w:ind w:firstLine="360"/>
          <w:jc w:val="center"/>
        </w:pPr>
        <w:r>
          <w:fldChar w:fldCharType="begin"/>
        </w:r>
        <w:r>
          <w:instrText xml:space="preserve">PAGE   \* MERGEFORMAT</w:instrText>
        </w:r>
        <w:r>
          <w:fldChar w:fldCharType="separate"/>
        </w:r>
        <w:r>
          <w:rPr>
            <w:lang w:val="zh-CN"/>
          </w:rPr>
          <w:t>2</w:t>
        </w:r>
        <w:r>
          <w:fldChar w:fldCharType="end"/>
        </w:r>
      </w:p>
    </w:sdtContent>
  </w:sdt>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rPr>
        <w:rFonts w:hint="default" w:eastAsia="宋体"/>
        <w:lang w:val="en-US" w:eastAsia="zh-CN"/>
      </w:rPr>
    </w:pPr>
    <w:sdt>
      <w:sdtPr>
        <w:id w:val="-1714259378"/>
      </w:sdtPr>
      <w:sdtContent>
        <w:r>
          <w:fldChar w:fldCharType="begin"/>
        </w:r>
        <w:r>
          <w:instrText xml:space="preserve">PAGE   \* MERGEFORMAT</w:instrText>
        </w:r>
        <w:r>
          <w:fldChar w:fldCharType="separate"/>
        </w:r>
        <w:r>
          <w:rPr>
            <w:lang w:val="zh-CN"/>
          </w:rPr>
          <w:t>2</w:t>
        </w:r>
        <w:r>
          <w:fldChar w:fldCharType="end"/>
        </w:r>
      </w:sdtContent>
    </w:sdt>
    <w:r>
      <w:rPr>
        <w:rFonts w:hint="eastAsia"/>
        <w:lang w:val="en-US" w:eastAsia="zh-CN"/>
      </w:rPr>
      <w:t>/11</w:t>
    </w:r>
  </w:p>
  <w:p>
    <w:pPr>
      <w:pStyle w:val="6"/>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rFonts w:hint="eastAsia"/>
      </w:rPr>
      <w:t>《乘用车顶部抗压强度》（征求意见稿）编制说明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rFonts w:hint="eastAsia"/>
      </w:rPr>
      <w:t>《乘用车顶部抗压强度》（征求意见稿）编制说明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A4EB4"/>
    <w:multiLevelType w:val="multilevel"/>
    <w:tmpl w:val="1C6A4EB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2C5917C3"/>
    <w:multiLevelType w:val="multilevel"/>
    <w:tmpl w:val="2C5917C3"/>
    <w:lvl w:ilvl="0" w:tentative="0">
      <w:start w:val="1"/>
      <w:numFmt w:val="none"/>
      <w:pStyle w:val="24"/>
      <w:lvlText w:val="%1——"/>
      <w:lvlJc w:val="left"/>
      <w:pPr>
        <w:tabs>
          <w:tab w:val="left" w:pos="851"/>
        </w:tabs>
        <w:ind w:left="851"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44C50F90"/>
    <w:multiLevelType w:val="multilevel"/>
    <w:tmpl w:val="44C50F90"/>
    <w:lvl w:ilvl="0" w:tentative="0">
      <w:start w:val="1"/>
      <w:numFmt w:val="lowerLetter"/>
      <w:pStyle w:val="25"/>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45"/>
    <w:rsid w:val="00031E7E"/>
    <w:rsid w:val="00114B25"/>
    <w:rsid w:val="00167B0A"/>
    <w:rsid w:val="001A46CF"/>
    <w:rsid w:val="001A76C2"/>
    <w:rsid w:val="00202050"/>
    <w:rsid w:val="00260138"/>
    <w:rsid w:val="00280CC2"/>
    <w:rsid w:val="002A65E3"/>
    <w:rsid w:val="002E6832"/>
    <w:rsid w:val="002F2D31"/>
    <w:rsid w:val="00345D93"/>
    <w:rsid w:val="0038380F"/>
    <w:rsid w:val="003B5FFC"/>
    <w:rsid w:val="004470EC"/>
    <w:rsid w:val="004603C7"/>
    <w:rsid w:val="004869F5"/>
    <w:rsid w:val="00491213"/>
    <w:rsid w:val="00497A60"/>
    <w:rsid w:val="004C7747"/>
    <w:rsid w:val="004F563E"/>
    <w:rsid w:val="00540160"/>
    <w:rsid w:val="00552A94"/>
    <w:rsid w:val="00557B2B"/>
    <w:rsid w:val="005B19DC"/>
    <w:rsid w:val="005C7630"/>
    <w:rsid w:val="005D1FDE"/>
    <w:rsid w:val="005E5508"/>
    <w:rsid w:val="005F70D9"/>
    <w:rsid w:val="0065757C"/>
    <w:rsid w:val="00661083"/>
    <w:rsid w:val="0068575E"/>
    <w:rsid w:val="0069495C"/>
    <w:rsid w:val="006C72E0"/>
    <w:rsid w:val="006E256C"/>
    <w:rsid w:val="006F3843"/>
    <w:rsid w:val="00705B04"/>
    <w:rsid w:val="00776C0C"/>
    <w:rsid w:val="00792D6C"/>
    <w:rsid w:val="007C129F"/>
    <w:rsid w:val="007C1F78"/>
    <w:rsid w:val="008045A0"/>
    <w:rsid w:val="00814265"/>
    <w:rsid w:val="00820218"/>
    <w:rsid w:val="00841A6D"/>
    <w:rsid w:val="00847603"/>
    <w:rsid w:val="00892845"/>
    <w:rsid w:val="008974A8"/>
    <w:rsid w:val="008A6BA1"/>
    <w:rsid w:val="008A6F98"/>
    <w:rsid w:val="008C09FD"/>
    <w:rsid w:val="00945B03"/>
    <w:rsid w:val="00952EAE"/>
    <w:rsid w:val="009535F8"/>
    <w:rsid w:val="0095555A"/>
    <w:rsid w:val="009656D2"/>
    <w:rsid w:val="009D4CD2"/>
    <w:rsid w:val="00A2748A"/>
    <w:rsid w:val="00A730F6"/>
    <w:rsid w:val="00AF56C1"/>
    <w:rsid w:val="00B1292A"/>
    <w:rsid w:val="00B52C83"/>
    <w:rsid w:val="00B65D98"/>
    <w:rsid w:val="00B93CF6"/>
    <w:rsid w:val="00BB727F"/>
    <w:rsid w:val="00BD2615"/>
    <w:rsid w:val="00BF4141"/>
    <w:rsid w:val="00C1095F"/>
    <w:rsid w:val="00C65DF4"/>
    <w:rsid w:val="00C75369"/>
    <w:rsid w:val="00CB50BF"/>
    <w:rsid w:val="00CB64FA"/>
    <w:rsid w:val="00D05B63"/>
    <w:rsid w:val="00D2752D"/>
    <w:rsid w:val="00D5775D"/>
    <w:rsid w:val="00D8339D"/>
    <w:rsid w:val="00DB7620"/>
    <w:rsid w:val="00E422BA"/>
    <w:rsid w:val="00E774BD"/>
    <w:rsid w:val="00EB3970"/>
    <w:rsid w:val="00EB428A"/>
    <w:rsid w:val="00EB70F3"/>
    <w:rsid w:val="00EF600F"/>
    <w:rsid w:val="00F104F5"/>
    <w:rsid w:val="00F315D1"/>
    <w:rsid w:val="00F6014B"/>
    <w:rsid w:val="00FB180E"/>
    <w:rsid w:val="00FF7D3C"/>
    <w:rsid w:val="010372E9"/>
    <w:rsid w:val="01185408"/>
    <w:rsid w:val="01E34317"/>
    <w:rsid w:val="024F132C"/>
    <w:rsid w:val="02D90FEC"/>
    <w:rsid w:val="02FA7B80"/>
    <w:rsid w:val="030765D9"/>
    <w:rsid w:val="038D6616"/>
    <w:rsid w:val="03995DBC"/>
    <w:rsid w:val="03FF2E5E"/>
    <w:rsid w:val="044C04D3"/>
    <w:rsid w:val="05086626"/>
    <w:rsid w:val="064956F9"/>
    <w:rsid w:val="080E2BF3"/>
    <w:rsid w:val="08F9134D"/>
    <w:rsid w:val="09001E46"/>
    <w:rsid w:val="090166A8"/>
    <w:rsid w:val="093D3102"/>
    <w:rsid w:val="09D40B5D"/>
    <w:rsid w:val="0AD17B99"/>
    <w:rsid w:val="0B1B2542"/>
    <w:rsid w:val="0B640A8A"/>
    <w:rsid w:val="0EFA684E"/>
    <w:rsid w:val="0FF232E6"/>
    <w:rsid w:val="115B5201"/>
    <w:rsid w:val="115C7F43"/>
    <w:rsid w:val="126A2138"/>
    <w:rsid w:val="12B03231"/>
    <w:rsid w:val="13244CF2"/>
    <w:rsid w:val="135B73C0"/>
    <w:rsid w:val="140A5EFB"/>
    <w:rsid w:val="14FE2F34"/>
    <w:rsid w:val="157C1D52"/>
    <w:rsid w:val="15E22623"/>
    <w:rsid w:val="161F1A76"/>
    <w:rsid w:val="164C6D4A"/>
    <w:rsid w:val="167104F7"/>
    <w:rsid w:val="18EA4D7D"/>
    <w:rsid w:val="18F4656C"/>
    <w:rsid w:val="199E6ED9"/>
    <w:rsid w:val="19B7779C"/>
    <w:rsid w:val="19B9084E"/>
    <w:rsid w:val="1A4D47B7"/>
    <w:rsid w:val="1B5A1C08"/>
    <w:rsid w:val="1B804BCF"/>
    <w:rsid w:val="1C2517B9"/>
    <w:rsid w:val="1CB466FF"/>
    <w:rsid w:val="1D7604F6"/>
    <w:rsid w:val="1E245ADD"/>
    <w:rsid w:val="1EA360F1"/>
    <w:rsid w:val="20471513"/>
    <w:rsid w:val="218574D3"/>
    <w:rsid w:val="2217710F"/>
    <w:rsid w:val="23070927"/>
    <w:rsid w:val="23AB4460"/>
    <w:rsid w:val="24545078"/>
    <w:rsid w:val="2489526F"/>
    <w:rsid w:val="24CB3A89"/>
    <w:rsid w:val="25140F3C"/>
    <w:rsid w:val="2643327B"/>
    <w:rsid w:val="281909F1"/>
    <w:rsid w:val="28535479"/>
    <w:rsid w:val="2A5727AF"/>
    <w:rsid w:val="2AB32689"/>
    <w:rsid w:val="2AD93E95"/>
    <w:rsid w:val="2B787787"/>
    <w:rsid w:val="2D8B4759"/>
    <w:rsid w:val="2E6A7620"/>
    <w:rsid w:val="2EBF37E9"/>
    <w:rsid w:val="2F35288F"/>
    <w:rsid w:val="2F805EE1"/>
    <w:rsid w:val="2F990A54"/>
    <w:rsid w:val="30522705"/>
    <w:rsid w:val="30C31BCB"/>
    <w:rsid w:val="311C4495"/>
    <w:rsid w:val="312A4A7E"/>
    <w:rsid w:val="326C2C3C"/>
    <w:rsid w:val="32A73FB6"/>
    <w:rsid w:val="33297FEC"/>
    <w:rsid w:val="3350319C"/>
    <w:rsid w:val="33957E07"/>
    <w:rsid w:val="33B162F3"/>
    <w:rsid w:val="33E426CE"/>
    <w:rsid w:val="3419356A"/>
    <w:rsid w:val="34655B8C"/>
    <w:rsid w:val="346F14F6"/>
    <w:rsid w:val="34A40891"/>
    <w:rsid w:val="36FE0D7A"/>
    <w:rsid w:val="38A31492"/>
    <w:rsid w:val="38EA5E60"/>
    <w:rsid w:val="39EF3C3D"/>
    <w:rsid w:val="3A531EA0"/>
    <w:rsid w:val="3AFD26F1"/>
    <w:rsid w:val="3B780925"/>
    <w:rsid w:val="3BC834A9"/>
    <w:rsid w:val="3DA66821"/>
    <w:rsid w:val="3E135E63"/>
    <w:rsid w:val="3E217DBA"/>
    <w:rsid w:val="3E370510"/>
    <w:rsid w:val="3EB9532C"/>
    <w:rsid w:val="3FD61242"/>
    <w:rsid w:val="404D6039"/>
    <w:rsid w:val="414A4189"/>
    <w:rsid w:val="42C34C4F"/>
    <w:rsid w:val="45105CC5"/>
    <w:rsid w:val="458C34AA"/>
    <w:rsid w:val="45C43FCA"/>
    <w:rsid w:val="46F624A9"/>
    <w:rsid w:val="47A750BD"/>
    <w:rsid w:val="48550982"/>
    <w:rsid w:val="4A173D91"/>
    <w:rsid w:val="4B311EFC"/>
    <w:rsid w:val="4B8F2242"/>
    <w:rsid w:val="4C403031"/>
    <w:rsid w:val="4D026AE2"/>
    <w:rsid w:val="4DB72DDD"/>
    <w:rsid w:val="4DDD5616"/>
    <w:rsid w:val="4E9A4EBD"/>
    <w:rsid w:val="4F6E0B03"/>
    <w:rsid w:val="5169644A"/>
    <w:rsid w:val="530A4FA9"/>
    <w:rsid w:val="53C479A6"/>
    <w:rsid w:val="53FB4237"/>
    <w:rsid w:val="54A04778"/>
    <w:rsid w:val="55B50191"/>
    <w:rsid w:val="56E6273D"/>
    <w:rsid w:val="571B2D75"/>
    <w:rsid w:val="578C4131"/>
    <w:rsid w:val="57B026BD"/>
    <w:rsid w:val="585B5E9E"/>
    <w:rsid w:val="588A2950"/>
    <w:rsid w:val="588B35B6"/>
    <w:rsid w:val="58AC1652"/>
    <w:rsid w:val="58CB14AF"/>
    <w:rsid w:val="59D029D4"/>
    <w:rsid w:val="5A9F3BDB"/>
    <w:rsid w:val="5B4201CC"/>
    <w:rsid w:val="5B61512D"/>
    <w:rsid w:val="5CE2066C"/>
    <w:rsid w:val="5EF50431"/>
    <w:rsid w:val="5EF54A1F"/>
    <w:rsid w:val="5F366F95"/>
    <w:rsid w:val="5F64044F"/>
    <w:rsid w:val="5F965338"/>
    <w:rsid w:val="605A37AF"/>
    <w:rsid w:val="61017BF7"/>
    <w:rsid w:val="612B3AAD"/>
    <w:rsid w:val="61315EE0"/>
    <w:rsid w:val="6186626D"/>
    <w:rsid w:val="619E3CCE"/>
    <w:rsid w:val="62EA647F"/>
    <w:rsid w:val="62FC341C"/>
    <w:rsid w:val="639D2BA1"/>
    <w:rsid w:val="63A23FB9"/>
    <w:rsid w:val="63EB0452"/>
    <w:rsid w:val="66787C70"/>
    <w:rsid w:val="667C1BEE"/>
    <w:rsid w:val="66B0485C"/>
    <w:rsid w:val="673F12D5"/>
    <w:rsid w:val="68AF2205"/>
    <w:rsid w:val="6918707A"/>
    <w:rsid w:val="6A700899"/>
    <w:rsid w:val="6AAC336C"/>
    <w:rsid w:val="6B312BEF"/>
    <w:rsid w:val="6C564E15"/>
    <w:rsid w:val="6CAB1E4F"/>
    <w:rsid w:val="6EAD2ECA"/>
    <w:rsid w:val="6EEB5B79"/>
    <w:rsid w:val="6F34056E"/>
    <w:rsid w:val="6F5B4733"/>
    <w:rsid w:val="6F7063C7"/>
    <w:rsid w:val="6FA3075E"/>
    <w:rsid w:val="6FE965A0"/>
    <w:rsid w:val="6FF1233B"/>
    <w:rsid w:val="71295105"/>
    <w:rsid w:val="732438C2"/>
    <w:rsid w:val="73825D62"/>
    <w:rsid w:val="73942BEE"/>
    <w:rsid w:val="739F6992"/>
    <w:rsid w:val="73A911BD"/>
    <w:rsid w:val="75F075C1"/>
    <w:rsid w:val="76440CF3"/>
    <w:rsid w:val="76A44821"/>
    <w:rsid w:val="76AE15F9"/>
    <w:rsid w:val="77B57106"/>
    <w:rsid w:val="79FE1643"/>
    <w:rsid w:val="7A0518E5"/>
    <w:rsid w:val="7A40617C"/>
    <w:rsid w:val="7A861486"/>
    <w:rsid w:val="7AE56CE7"/>
    <w:rsid w:val="7C1F1512"/>
    <w:rsid w:val="7C7E7A34"/>
    <w:rsid w:val="7D51096E"/>
    <w:rsid w:val="7D8E49DC"/>
    <w:rsid w:val="7EB97982"/>
    <w:rsid w:val="7ECF0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Normal (Web)"/>
    <w:basedOn w:val="1"/>
    <w:semiHidden/>
    <w:unhideWhenUsed/>
    <w:qFormat/>
    <w:uiPriority w:val="99"/>
    <w:pPr>
      <w:spacing w:beforeAutospacing="1" w:afterAutospacing="1"/>
      <w:jc w:val="left"/>
    </w:pPr>
    <w:rPr>
      <w:kern w:val="0"/>
      <w:sz w:val="24"/>
    </w:rPr>
  </w:style>
  <w:style w:type="table" w:styleId="11">
    <w:name w:val="Table Grid"/>
    <w:basedOn w:val="10"/>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标题 1 字符"/>
    <w:basedOn w:val="12"/>
    <w:link w:val="2"/>
    <w:qFormat/>
    <w:uiPriority w:val="9"/>
    <w:rPr>
      <w:rFonts w:ascii="Times New Roman" w:hAnsi="Times New Roman" w:eastAsia="宋体" w:cs="Times New Roman"/>
      <w:b/>
      <w:bCs/>
      <w:kern w:val="44"/>
      <w:sz w:val="44"/>
      <w:szCs w:val="44"/>
    </w:rPr>
  </w:style>
  <w:style w:type="paragraph" w:customStyle="1" w:styleId="19">
    <w:name w:val="TOC 标题1"/>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20">
    <w:name w:val="List Paragraph"/>
    <w:basedOn w:val="1"/>
    <w:qFormat/>
    <w:uiPriority w:val="34"/>
    <w:pPr>
      <w:ind w:firstLine="420"/>
    </w:pPr>
  </w:style>
  <w:style w:type="paragraph" w:customStyle="1" w:styleId="21">
    <w:name w:val="三级无"/>
    <w:basedOn w:val="1"/>
    <w:qFormat/>
    <w:uiPriority w:val="0"/>
    <w:pPr>
      <w:widowControl/>
      <w:spacing w:line="240" w:lineRule="auto"/>
      <w:jc w:val="left"/>
      <w:outlineLvl w:val="4"/>
    </w:pPr>
    <w:rPr>
      <w:rFonts w:ascii="宋体" w:hAnsi="黑体" w:cs="宋体"/>
      <w:kern w:val="0"/>
    </w:rPr>
  </w:style>
  <w:style w:type="paragraph" w:customStyle="1" w:styleId="2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
    <w:name w:val="标准文件_段 Char"/>
    <w:basedOn w:val="12"/>
    <w:qFormat/>
    <w:uiPriority w:val="0"/>
    <w:rPr>
      <w:rFonts w:hint="eastAsia" w:ascii="宋体" w:hAnsi="Times New Roman" w:eastAsia="宋体" w:cs="宋体"/>
      <w:sz w:val="21"/>
    </w:rPr>
  </w:style>
  <w:style w:type="paragraph" w:customStyle="1" w:styleId="24">
    <w:name w:val="标准文件_一级项"/>
    <w:qFormat/>
    <w:uiPriority w:val="0"/>
    <w:pPr>
      <w:numPr>
        <w:ilvl w:val="0"/>
        <w:numId w:val="1"/>
      </w:numPr>
    </w:pPr>
    <w:rPr>
      <w:rFonts w:ascii="宋体" w:hAnsi="Times New Roman" w:eastAsia="宋体" w:cs="Times New Roman"/>
      <w:sz w:val="21"/>
      <w:lang w:val="en-US" w:eastAsia="zh-CN" w:bidi="ar-SA"/>
    </w:rPr>
  </w:style>
  <w:style w:type="paragraph" w:customStyle="1" w:styleId="25">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619EF-BF13-446F-96C6-7778512F1934}">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2657</Words>
  <Characters>15145</Characters>
  <Lines>126</Lines>
  <Paragraphs>35</Paragraphs>
  <TotalTime>15</TotalTime>
  <ScaleCrop>false</ScaleCrop>
  <LinksUpToDate>false</LinksUpToDate>
  <CharactersWithSpaces>17767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2021-02-22T05:52:00Z</dcterms:created>
  <dc:creator>李云伟</dc:creator>
  <cp:lastModifiedBy>李云伟</cp:lastModifiedBy>
  <dcterms:modified xsi:type="dcterms:W3CDTF">2022-04-29T10:27:08Z</dcterms:modified>
  <cp:revision>227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