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86CD7" w:rsidRDefault="00F60DAE">
      <w:pPr>
        <w:adjustRightInd w:val="0"/>
        <w:snapToGrid w:val="0"/>
        <w:spacing w:line="620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附件6</w:t>
      </w:r>
    </w:p>
    <w:p w:rsidR="00F86CD7" w:rsidRDefault="00F86CD7">
      <w:pPr>
        <w:adjustRightInd w:val="0"/>
        <w:snapToGrid w:val="0"/>
        <w:spacing w:line="580" w:lineRule="exac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教育部办公厅 国家乡村振兴局综合司</w:t>
      </w: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联合设立脱贫攻坚、乡村振兴专题</w:t>
      </w:r>
    </w:p>
    <w:p w:rsidR="00F86CD7" w:rsidRDefault="00F60DAE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实践教学基地名单</w:t>
      </w:r>
    </w:p>
    <w:p w:rsidR="00F86CD7" w:rsidRDefault="00F86CD7">
      <w:pPr>
        <w:spacing w:line="580" w:lineRule="exact"/>
        <w:rPr>
          <w:rFonts w:ascii="仿宋_GB2312" w:hAnsi="仿宋_GB2312" w:cs="仿宋_GB2312"/>
          <w:bCs/>
          <w:color w:val="000000" w:themeColor="text1"/>
          <w:szCs w:val="32"/>
        </w:rPr>
      </w:pPr>
    </w:p>
    <w:p w:rsidR="00F86CD7" w:rsidRDefault="00F60DAE">
      <w:pPr>
        <w:spacing w:line="580" w:lineRule="exact"/>
        <w:rPr>
          <w:rFonts w:ascii="仿宋_GB2312" w:hAnsi="仿宋_GB2312" w:cs="仿宋_GB2312"/>
          <w:bCs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1.</w:t>
      </w:r>
      <w:r>
        <w:rPr>
          <w:rFonts w:ascii="仿宋_GB2312" w:hAnsi="仿宋_GB2312" w:cs="仿宋_GB2312" w:hint="eastAsia"/>
          <w:bCs/>
          <w:color w:val="000000" w:themeColor="text1"/>
          <w:szCs w:val="32"/>
        </w:rPr>
        <w:t>北京市</w:t>
      </w:r>
      <w:r>
        <w:rPr>
          <w:rFonts w:ascii="仿宋_GB2312" w:hAnsi="仿宋_GB2312" w:cs="仿宋_GB2312" w:hint="eastAsia"/>
          <w:color w:val="000000" w:themeColor="text1"/>
          <w:szCs w:val="32"/>
        </w:rPr>
        <w:t>红色背篓精神纪念馆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（北京市）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2.</w:t>
      </w:r>
      <w:r>
        <w:rPr>
          <w:rFonts w:ascii="仿宋_GB2312" w:hAnsi="仿宋_GB2312" w:cs="仿宋_GB2312" w:hint="eastAsia"/>
          <w:bCs/>
          <w:color w:val="000000" w:themeColor="text1"/>
          <w:szCs w:val="32"/>
        </w:rPr>
        <w:t>天津市</w:t>
      </w:r>
      <w:r>
        <w:rPr>
          <w:rFonts w:ascii="仿宋_GB2312" w:hAnsi="仿宋_GB2312" w:cs="仿宋_GB2312" w:hint="eastAsia"/>
          <w:color w:val="000000" w:themeColor="text1"/>
          <w:szCs w:val="32"/>
        </w:rPr>
        <w:t>西青区辛口镇第六埠村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（天津市）</w:t>
      </w:r>
    </w:p>
    <w:p w:rsidR="00F86CD7" w:rsidRDefault="00F60DAE">
      <w:pPr>
        <w:spacing w:line="580" w:lineRule="exact"/>
        <w:jc w:val="lef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3.河北省</w:t>
      </w:r>
      <w:r>
        <w:rPr>
          <w:rFonts w:ascii="仿宋_GB2312" w:hAnsi="仿宋_GB2312" w:cs="仿宋_GB2312" w:hint="eastAsia"/>
          <w:color w:val="000000" w:themeColor="text1"/>
          <w:szCs w:val="32"/>
        </w:rPr>
        <w:t>李保国精神教育基地（河北省）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4.河北省骆驼湾顾家台脱贫攻坚实践课堂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（河北省）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5.山西省</w:t>
      </w:r>
      <w:r>
        <w:rPr>
          <w:rFonts w:ascii="仿宋_GB2312" w:hAnsi="仿宋_GB2312" w:cs="仿宋_GB2312" w:hint="eastAsia"/>
          <w:color w:val="000000" w:themeColor="text1"/>
          <w:szCs w:val="32"/>
        </w:rPr>
        <w:t>右玉干部学院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（山西省）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6.内蒙古自治区</w:t>
      </w:r>
      <w:r>
        <w:rPr>
          <w:rFonts w:ascii="仿宋_GB2312" w:hAnsi="仿宋_GB2312" w:cs="仿宋_GB2312" w:hint="eastAsia"/>
          <w:color w:val="000000" w:themeColor="text1"/>
          <w:szCs w:val="32"/>
        </w:rPr>
        <w:t>敖汉干部学院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（内蒙古自治区）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7.辽宁省丹东市</w:t>
      </w:r>
      <w:r>
        <w:rPr>
          <w:rFonts w:ascii="仿宋_GB2312" w:hAnsi="仿宋_GB2312" w:cs="仿宋_GB2312" w:hint="eastAsia"/>
          <w:color w:val="000000" w:themeColor="text1"/>
          <w:szCs w:val="32"/>
        </w:rPr>
        <w:t>毛丰美干部学校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（辽宁省）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8.吉林省</w:t>
      </w:r>
      <w:r>
        <w:rPr>
          <w:rFonts w:ascii="仿宋_GB2312" w:hAnsi="仿宋_GB2312" w:cs="仿宋_GB2312" w:hint="eastAsia"/>
          <w:color w:val="000000" w:themeColor="text1"/>
          <w:szCs w:val="32"/>
        </w:rPr>
        <w:t>和龙市特色实践教学基地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（吉林省）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9.黑龙江省</w:t>
      </w:r>
      <w:r>
        <w:rPr>
          <w:rFonts w:ascii="仿宋_GB2312" w:hAnsi="仿宋_GB2312" w:cs="仿宋_GB2312" w:hint="eastAsia"/>
          <w:color w:val="000000" w:themeColor="text1"/>
          <w:szCs w:val="32"/>
        </w:rPr>
        <w:t>桦川县脱贫攻坚暨乡村振兴故事馆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（黑龙江省）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10.上海市</w:t>
      </w:r>
      <w:r>
        <w:rPr>
          <w:rFonts w:ascii="仿宋_GB2312" w:hAnsi="仿宋_GB2312" w:cs="仿宋_GB2312" w:hint="eastAsia"/>
          <w:color w:val="000000" w:themeColor="text1"/>
          <w:szCs w:val="32"/>
        </w:rPr>
        <w:t>浦东新区合庆火龙果产业基地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（上海市）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11.江苏省</w:t>
      </w:r>
      <w:r>
        <w:rPr>
          <w:rFonts w:ascii="仿宋_GB2312" w:hAnsi="仿宋_GB2312" w:cs="仿宋_GB2312" w:hint="eastAsia"/>
          <w:color w:val="000000" w:themeColor="text1"/>
          <w:szCs w:val="32"/>
        </w:rPr>
        <w:t>中华农业文明博物馆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（江苏省）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12.浙江省</w:t>
      </w:r>
      <w:r>
        <w:rPr>
          <w:rFonts w:ascii="仿宋_GB2312" w:hAnsi="仿宋_GB2312" w:cs="仿宋_GB2312" w:hint="eastAsia"/>
          <w:color w:val="000000" w:themeColor="text1"/>
          <w:szCs w:val="32"/>
        </w:rPr>
        <w:t>淳安县下姜村教育基地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13.浙江省安吉县鲁家村基地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（浙江省）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14.</w:t>
      </w:r>
      <w:r>
        <w:rPr>
          <w:rFonts w:ascii="仿宋_GB2312" w:hAnsi="仿宋_GB2312" w:cs="仿宋_GB2312" w:hint="eastAsia"/>
          <w:color w:val="000000" w:themeColor="text1"/>
          <w:szCs w:val="32"/>
        </w:rPr>
        <w:t>安徽省金寨干部学院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（安徽省）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15.福建省宁德市</w:t>
      </w:r>
      <w:r>
        <w:rPr>
          <w:rFonts w:ascii="仿宋_GB2312" w:hAnsi="仿宋_GB2312" w:cs="仿宋_GB2312" w:hint="eastAsia"/>
          <w:color w:val="000000" w:themeColor="text1"/>
          <w:szCs w:val="32"/>
        </w:rPr>
        <w:t>摆脱贫困主题展览馆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（福建省）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lastRenderedPageBreak/>
        <w:t>16.福建省蓉中村乡村振兴基地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（福建省）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17.江西省</w:t>
      </w:r>
      <w:r>
        <w:rPr>
          <w:rFonts w:ascii="仿宋_GB2312" w:hAnsi="仿宋_GB2312" w:cs="仿宋_GB2312" w:hint="eastAsia"/>
          <w:color w:val="000000" w:themeColor="text1"/>
          <w:szCs w:val="32"/>
        </w:rPr>
        <w:t>井冈山市茅坪红色教育基地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（江西省）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18.江西省于都县祁禄山红军小镇教育基地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（江西省）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19.山东</w:t>
      </w:r>
      <w:r>
        <w:rPr>
          <w:rFonts w:ascii="仿宋_GB2312" w:hAnsi="仿宋_GB2312" w:cs="仿宋_GB2312" w:hint="eastAsia"/>
          <w:color w:val="000000" w:themeColor="text1"/>
          <w:szCs w:val="32"/>
        </w:rPr>
        <w:t>省陵阳街村全国贫困村创业致富带头人实训基地</w:t>
      </w:r>
    </w:p>
    <w:p w:rsidR="00F86CD7" w:rsidRDefault="00F60DAE">
      <w:pPr>
        <w:spacing w:line="580" w:lineRule="exact"/>
        <w:ind w:firstLineChars="100" w:firstLine="32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（山东省）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20.河南</w:t>
      </w:r>
      <w:r>
        <w:rPr>
          <w:rFonts w:ascii="仿宋_GB2312" w:hAnsi="仿宋_GB2312" w:cs="仿宋_GB2312" w:hint="eastAsia"/>
          <w:color w:val="000000" w:themeColor="text1"/>
          <w:szCs w:val="32"/>
        </w:rPr>
        <w:t>省焦裕禄干部学院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（河南省）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21.河南省红旗渠干部学院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（河南省）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22.湖北省红安青少年研学实践教育营地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（湖北省）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23.湖南省</w:t>
      </w:r>
      <w:r>
        <w:rPr>
          <w:rFonts w:ascii="仿宋_GB2312" w:hAnsi="仿宋_GB2312" w:cs="仿宋_GB2312" w:hint="eastAsia"/>
          <w:color w:val="000000" w:themeColor="text1"/>
          <w:szCs w:val="32"/>
        </w:rPr>
        <w:t>十八洞党性教育基地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（湖南省）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24.广东省</w:t>
      </w:r>
      <w:r>
        <w:rPr>
          <w:rFonts w:ascii="仿宋_GB2312" w:hAnsi="仿宋_GB2312" w:cs="仿宋_GB2312" w:hint="eastAsia"/>
          <w:color w:val="000000" w:themeColor="text1"/>
          <w:szCs w:val="32"/>
        </w:rPr>
        <w:t>英德市连樟村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（广东省）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25.</w:t>
      </w:r>
      <w:r>
        <w:rPr>
          <w:rFonts w:ascii="仿宋_GB2312" w:hAnsi="仿宋_GB2312" w:cs="仿宋_GB2312" w:hint="eastAsia"/>
          <w:color w:val="000000" w:themeColor="text1"/>
          <w:szCs w:val="32"/>
        </w:rPr>
        <w:t>广西农业职业技术大学八桂田园基地</w:t>
      </w:r>
    </w:p>
    <w:p w:rsidR="00F86CD7" w:rsidRDefault="00F60DAE">
      <w:pPr>
        <w:spacing w:line="580" w:lineRule="exact"/>
        <w:ind w:firstLineChars="100" w:firstLine="32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（广西壮族自治区）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26.广西壮族自治区脱贫攻坚成就展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（广西壮族自治区）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27.</w:t>
      </w:r>
      <w:r>
        <w:rPr>
          <w:rFonts w:ascii="仿宋_GB2312" w:hAnsi="仿宋_GB2312" w:cs="仿宋_GB2312" w:hint="eastAsia"/>
          <w:color w:val="000000" w:themeColor="text1"/>
          <w:szCs w:val="32"/>
        </w:rPr>
        <w:t>海南省农垦博物馆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（海南省）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28.重庆市巫山县委党校下庄村校区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（重庆市）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29.四川省</w:t>
      </w:r>
      <w:r>
        <w:rPr>
          <w:rFonts w:ascii="仿宋_GB2312" w:hAnsi="仿宋_GB2312" w:cs="仿宋_GB2312" w:hint="eastAsia"/>
          <w:color w:val="000000" w:themeColor="text1"/>
          <w:szCs w:val="32"/>
        </w:rPr>
        <w:t>凉山州脱贫攻坚全域实景展示点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（四川省）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30.四川省战旗村青少年研学基地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（四川省）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31</w:t>
      </w:r>
      <w:r>
        <w:rPr>
          <w:rFonts w:ascii="仿宋_GB2312" w:hAnsi="仿宋_GB2312" w:cs="仿宋_GB2312" w:hint="eastAsia"/>
          <w:color w:val="000000" w:themeColor="text1"/>
          <w:szCs w:val="32"/>
        </w:rPr>
        <w:t>.贵州省平坝区塘约村党性教育基地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（贵州省）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32.贵州省海雀文朝荣党性教育基地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（贵州省）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33.</w:t>
      </w:r>
      <w:r>
        <w:rPr>
          <w:rFonts w:ascii="仿宋_GB2312" w:hAnsi="仿宋_GB2312" w:cs="仿宋_GB2312" w:hint="eastAsia"/>
          <w:color w:val="000000" w:themeColor="text1"/>
          <w:szCs w:val="32"/>
        </w:rPr>
        <w:t>云南省“澜沧县—西盟县—孟连县”脱贫攻坚交流基地</w:t>
      </w:r>
    </w:p>
    <w:p w:rsidR="00F86CD7" w:rsidRDefault="00F60DAE">
      <w:pPr>
        <w:spacing w:line="580" w:lineRule="exact"/>
        <w:ind w:firstLineChars="100" w:firstLine="32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（云南省）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34.西藏自治区</w:t>
      </w:r>
      <w:r>
        <w:rPr>
          <w:rFonts w:ascii="仿宋_GB2312" w:hAnsi="仿宋_GB2312" w:cs="仿宋_GB2312" w:hint="eastAsia"/>
          <w:color w:val="000000" w:themeColor="text1"/>
          <w:szCs w:val="32"/>
        </w:rPr>
        <w:t>林周农场红色遗址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（西藏自治区）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lastRenderedPageBreak/>
        <w:t>35.陕西省</w:t>
      </w:r>
      <w:r>
        <w:rPr>
          <w:rFonts w:ascii="仿宋_GB2312" w:hAnsi="仿宋_GB2312" w:cs="仿宋_GB2312" w:hint="eastAsia"/>
          <w:color w:val="000000" w:themeColor="text1"/>
          <w:szCs w:val="32"/>
        </w:rPr>
        <w:t>延安市扶贫经验交流基地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（陕西省）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36.甘肃省定西扶贫开发纪念馆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(甘肃省)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37.甘肃省临夏州东乡族自治县布楞沟村史馆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(甘肃省)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szCs w:val="32"/>
        </w:rPr>
        <w:t>38.青海省互助土族自治县班彦村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(青海省)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39.宁夏移民博物馆</w:t>
      </w: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（宁夏回族自治区）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40.</w:t>
      </w:r>
      <w:r>
        <w:rPr>
          <w:rFonts w:ascii="仿宋_GB2312" w:hAnsi="仿宋_GB2312" w:cs="仿宋_GB2312" w:hint="eastAsia"/>
          <w:color w:val="000000" w:themeColor="text1"/>
          <w:szCs w:val="32"/>
        </w:rPr>
        <w:t>新疆维吾尔自治区半截沟镇腰站子村</w:t>
      </w:r>
    </w:p>
    <w:p w:rsidR="00F86CD7" w:rsidRDefault="00F60DAE">
      <w:pPr>
        <w:spacing w:line="580" w:lineRule="exact"/>
        <w:ind w:firstLineChars="100" w:firstLine="32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（新疆维吾尔自治区）</w:t>
      </w:r>
    </w:p>
    <w:p w:rsidR="00F86CD7" w:rsidRDefault="00F60DAE">
      <w:pPr>
        <w:spacing w:line="580" w:lineRule="exact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bCs/>
          <w:color w:val="000000" w:themeColor="text1"/>
          <w:szCs w:val="32"/>
        </w:rPr>
        <w:t>41.新疆生产建设兵团</w:t>
      </w:r>
      <w:r>
        <w:rPr>
          <w:rFonts w:ascii="仿宋_GB2312" w:hAnsi="仿宋_GB2312" w:cs="仿宋_GB2312" w:hint="eastAsia"/>
          <w:color w:val="000000" w:themeColor="text1"/>
          <w:szCs w:val="32"/>
        </w:rPr>
        <w:t>塔里木大学校史馆</w:t>
      </w:r>
    </w:p>
    <w:p w:rsidR="00F86CD7" w:rsidRDefault="00F60DAE">
      <w:pPr>
        <w:spacing w:line="580" w:lineRule="exact"/>
        <w:ind w:firstLineChars="100" w:firstLine="320"/>
        <w:rPr>
          <w:rFonts w:ascii="仿宋_GB2312" w:hAnsi="仿宋_GB2312" w:cs="仿宋_GB2312"/>
          <w:color w:val="000000" w:themeColor="text1"/>
          <w:szCs w:val="32"/>
        </w:rPr>
      </w:pPr>
      <w:r>
        <w:rPr>
          <w:rFonts w:ascii="仿宋_GB2312" w:hAnsi="仿宋_GB2312" w:cs="仿宋_GB2312" w:hint="eastAsia"/>
          <w:color w:val="000000" w:themeColor="text1"/>
          <w:kern w:val="0"/>
          <w:szCs w:val="32"/>
        </w:rPr>
        <w:t>（新疆维吾尔自治区）</w:t>
      </w:r>
    </w:p>
    <w:p w:rsidR="00F86CD7" w:rsidRDefault="00F86CD7">
      <w:pPr>
        <w:spacing w:line="640" w:lineRule="exact"/>
        <w:ind w:firstLine="640"/>
        <w:rPr>
          <w:rFonts w:ascii="仿宋_GB2312" w:hAnsi="仿宋_GB2312" w:cs="仿宋_GB2312"/>
          <w:color w:val="000000" w:themeColor="text1"/>
          <w:szCs w:val="32"/>
        </w:rPr>
      </w:pPr>
      <w:bookmarkStart w:id="0" w:name="_GoBack"/>
      <w:bookmarkEnd w:id="0"/>
    </w:p>
    <w:sectPr w:rsidR="00F86CD7">
      <w:pgSz w:w="11907" w:h="16840"/>
      <w:pgMar w:top="1985" w:right="1531" w:bottom="1985" w:left="1531" w:header="851" w:footer="992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6B4" w:rsidRDefault="00FD06B4">
      <w:r>
        <w:separator/>
      </w:r>
    </w:p>
  </w:endnote>
  <w:endnote w:type="continuationSeparator" w:id="0">
    <w:p w:rsidR="00FD06B4" w:rsidRDefault="00FD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6B4" w:rsidRDefault="00FD06B4">
      <w:r>
        <w:separator/>
      </w:r>
    </w:p>
  </w:footnote>
  <w:footnote w:type="continuationSeparator" w:id="0">
    <w:p w:rsidR="00FD06B4" w:rsidRDefault="00FD0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bordersDoNotSurroundHeader/>
  <w:bordersDoNotSurroundFooter/>
  <w:proofState w:spelling="clean"/>
  <w:defaultTabStop w:val="420"/>
  <w:drawingGridVerticalSpacing w:val="22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NDZjOTFiZTM5Yjg2OTI4OTQwZWJlYzRiOWRjMTUifQ=="/>
  </w:docVars>
  <w:rsids>
    <w:rsidRoot w:val="2B717624"/>
    <w:rsid w:val="0091370B"/>
    <w:rsid w:val="00D53A9B"/>
    <w:rsid w:val="00D85A69"/>
    <w:rsid w:val="00F40963"/>
    <w:rsid w:val="00F60DAE"/>
    <w:rsid w:val="00F86CD7"/>
    <w:rsid w:val="00FD06B4"/>
    <w:rsid w:val="010D6C4A"/>
    <w:rsid w:val="012C1A53"/>
    <w:rsid w:val="023D4A9C"/>
    <w:rsid w:val="02F71661"/>
    <w:rsid w:val="04235E8F"/>
    <w:rsid w:val="042B6255"/>
    <w:rsid w:val="052833A1"/>
    <w:rsid w:val="058455DA"/>
    <w:rsid w:val="0591176E"/>
    <w:rsid w:val="06090717"/>
    <w:rsid w:val="066D107D"/>
    <w:rsid w:val="0AF1239D"/>
    <w:rsid w:val="0B1E69F2"/>
    <w:rsid w:val="0BB26891"/>
    <w:rsid w:val="0BD31C1D"/>
    <w:rsid w:val="10134E44"/>
    <w:rsid w:val="11185B81"/>
    <w:rsid w:val="114E53F4"/>
    <w:rsid w:val="1166413F"/>
    <w:rsid w:val="11BC4606"/>
    <w:rsid w:val="120903C4"/>
    <w:rsid w:val="12472251"/>
    <w:rsid w:val="12CC08F3"/>
    <w:rsid w:val="12DF65E9"/>
    <w:rsid w:val="12E463BE"/>
    <w:rsid w:val="12EA12C1"/>
    <w:rsid w:val="146E5903"/>
    <w:rsid w:val="14CD7744"/>
    <w:rsid w:val="160406D9"/>
    <w:rsid w:val="16C7192C"/>
    <w:rsid w:val="1713162C"/>
    <w:rsid w:val="17D93746"/>
    <w:rsid w:val="181A2924"/>
    <w:rsid w:val="18214EE5"/>
    <w:rsid w:val="18C0014C"/>
    <w:rsid w:val="19340907"/>
    <w:rsid w:val="19A80D87"/>
    <w:rsid w:val="1BE97AA5"/>
    <w:rsid w:val="1C5F1FA5"/>
    <w:rsid w:val="1CB528D8"/>
    <w:rsid w:val="1CBB734E"/>
    <w:rsid w:val="1CC40A97"/>
    <w:rsid w:val="1DB77258"/>
    <w:rsid w:val="1E486AF0"/>
    <w:rsid w:val="1F525CDC"/>
    <w:rsid w:val="1F703574"/>
    <w:rsid w:val="1F707A57"/>
    <w:rsid w:val="21265C78"/>
    <w:rsid w:val="22770604"/>
    <w:rsid w:val="22E651D7"/>
    <w:rsid w:val="234D6123"/>
    <w:rsid w:val="2426102C"/>
    <w:rsid w:val="245D3158"/>
    <w:rsid w:val="24801AAA"/>
    <w:rsid w:val="24FD1F3D"/>
    <w:rsid w:val="250D56DB"/>
    <w:rsid w:val="25211584"/>
    <w:rsid w:val="2693571C"/>
    <w:rsid w:val="283A15DD"/>
    <w:rsid w:val="28AA6754"/>
    <w:rsid w:val="29100942"/>
    <w:rsid w:val="2A10768B"/>
    <w:rsid w:val="2A18765D"/>
    <w:rsid w:val="2A5F0261"/>
    <w:rsid w:val="2ADA66CC"/>
    <w:rsid w:val="2B717624"/>
    <w:rsid w:val="2CD67BF4"/>
    <w:rsid w:val="2D52229D"/>
    <w:rsid w:val="31766093"/>
    <w:rsid w:val="321A2296"/>
    <w:rsid w:val="324108DA"/>
    <w:rsid w:val="34EE2A6D"/>
    <w:rsid w:val="362B4965"/>
    <w:rsid w:val="3681691A"/>
    <w:rsid w:val="37515587"/>
    <w:rsid w:val="37706764"/>
    <w:rsid w:val="378523D4"/>
    <w:rsid w:val="381C30E9"/>
    <w:rsid w:val="382F1913"/>
    <w:rsid w:val="388760E6"/>
    <w:rsid w:val="389C1F26"/>
    <w:rsid w:val="39BE30C5"/>
    <w:rsid w:val="3B5E29A4"/>
    <w:rsid w:val="3E961EA8"/>
    <w:rsid w:val="3EC759C8"/>
    <w:rsid w:val="3EC94AF2"/>
    <w:rsid w:val="3F5106D2"/>
    <w:rsid w:val="403C168F"/>
    <w:rsid w:val="42C74EB2"/>
    <w:rsid w:val="437E032B"/>
    <w:rsid w:val="43B22678"/>
    <w:rsid w:val="4530540F"/>
    <w:rsid w:val="462D0D8F"/>
    <w:rsid w:val="465271A5"/>
    <w:rsid w:val="47947ED7"/>
    <w:rsid w:val="48F47A71"/>
    <w:rsid w:val="4A5F13D5"/>
    <w:rsid w:val="4A8059B0"/>
    <w:rsid w:val="4AA66535"/>
    <w:rsid w:val="4CC85938"/>
    <w:rsid w:val="4CDD48CB"/>
    <w:rsid w:val="4D080B71"/>
    <w:rsid w:val="4D5A728B"/>
    <w:rsid w:val="4D8F493D"/>
    <w:rsid w:val="4E34050B"/>
    <w:rsid w:val="4F114D52"/>
    <w:rsid w:val="4F55102D"/>
    <w:rsid w:val="4FEF58C6"/>
    <w:rsid w:val="50006D95"/>
    <w:rsid w:val="500B7A5A"/>
    <w:rsid w:val="50A130EE"/>
    <w:rsid w:val="515056C6"/>
    <w:rsid w:val="519277D2"/>
    <w:rsid w:val="519B39E5"/>
    <w:rsid w:val="51E62194"/>
    <w:rsid w:val="52161C7A"/>
    <w:rsid w:val="52C17FE8"/>
    <w:rsid w:val="544F5F37"/>
    <w:rsid w:val="546E4B09"/>
    <w:rsid w:val="54A8738F"/>
    <w:rsid w:val="54D81B14"/>
    <w:rsid w:val="54DE1F99"/>
    <w:rsid w:val="55FA0E94"/>
    <w:rsid w:val="56411CA7"/>
    <w:rsid w:val="56617CA0"/>
    <w:rsid w:val="571526B6"/>
    <w:rsid w:val="575210E2"/>
    <w:rsid w:val="57AD62C8"/>
    <w:rsid w:val="58481857"/>
    <w:rsid w:val="585B64EB"/>
    <w:rsid w:val="594E69CA"/>
    <w:rsid w:val="59E877A3"/>
    <w:rsid w:val="5B2E0C21"/>
    <w:rsid w:val="5D10617E"/>
    <w:rsid w:val="5D65670E"/>
    <w:rsid w:val="5DA85282"/>
    <w:rsid w:val="5EA5376F"/>
    <w:rsid w:val="5EB44FA4"/>
    <w:rsid w:val="5EBD3D5F"/>
    <w:rsid w:val="60787F3E"/>
    <w:rsid w:val="608C6616"/>
    <w:rsid w:val="61DE4E32"/>
    <w:rsid w:val="62192F7C"/>
    <w:rsid w:val="62335B06"/>
    <w:rsid w:val="62692ACA"/>
    <w:rsid w:val="62B07DDE"/>
    <w:rsid w:val="62DE4C05"/>
    <w:rsid w:val="62DF5186"/>
    <w:rsid w:val="64521574"/>
    <w:rsid w:val="65036ED1"/>
    <w:rsid w:val="67355D1B"/>
    <w:rsid w:val="674D0403"/>
    <w:rsid w:val="67BE016E"/>
    <w:rsid w:val="67CF36C4"/>
    <w:rsid w:val="68005C18"/>
    <w:rsid w:val="68B119F2"/>
    <w:rsid w:val="696574CD"/>
    <w:rsid w:val="69CD3D17"/>
    <w:rsid w:val="69DC7B6A"/>
    <w:rsid w:val="6C3711A5"/>
    <w:rsid w:val="6C5823A1"/>
    <w:rsid w:val="6C5973A9"/>
    <w:rsid w:val="6C92487E"/>
    <w:rsid w:val="6CA45F28"/>
    <w:rsid w:val="6D167CB2"/>
    <w:rsid w:val="6E8A0E8D"/>
    <w:rsid w:val="6EE45B95"/>
    <w:rsid w:val="6F1A347F"/>
    <w:rsid w:val="6F9C6BF7"/>
    <w:rsid w:val="6FAB3D93"/>
    <w:rsid w:val="71DF0EEB"/>
    <w:rsid w:val="725E704F"/>
    <w:rsid w:val="7270316B"/>
    <w:rsid w:val="735E2F5F"/>
    <w:rsid w:val="74DC411F"/>
    <w:rsid w:val="75F161DB"/>
    <w:rsid w:val="7692022A"/>
    <w:rsid w:val="777C3B06"/>
    <w:rsid w:val="795968CD"/>
    <w:rsid w:val="7A662C90"/>
    <w:rsid w:val="7B44696D"/>
    <w:rsid w:val="7B563ACF"/>
    <w:rsid w:val="7CCA5CF3"/>
    <w:rsid w:val="7DAD16E9"/>
    <w:rsid w:val="7E412603"/>
    <w:rsid w:val="7FC37889"/>
    <w:rsid w:val="7FC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qFormat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教育部关于公布第一批高校思想政治理论课</dc:title>
  <dc:creator>edu</dc:creator>
  <cp:lastModifiedBy>dell</cp:lastModifiedBy>
  <cp:revision>5</cp:revision>
  <cp:lastPrinted>2022-08-04T10:12:00Z</cp:lastPrinted>
  <dcterms:created xsi:type="dcterms:W3CDTF">2022-03-28T03:45:00Z</dcterms:created>
  <dcterms:modified xsi:type="dcterms:W3CDTF">2022-08-26T07:57:00Z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F1E4F7A807D6473E9D8AA558657C2ACB</vt:lpwstr>
  </property>
</Properties>
</file>