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9EE3B" w14:textId="77777777" w:rsidR="0046111C" w:rsidRPr="006103F3" w:rsidRDefault="007703DA">
      <w:pPr>
        <w:widowControl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6103F3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</w:p>
    <w:p w14:paraId="13F52D58" w14:textId="4DDECB76" w:rsidR="0046111C" w:rsidRPr="006103F3" w:rsidRDefault="001C3C29">
      <w:pPr>
        <w:widowControl/>
        <w:spacing w:afterLines="50" w:after="156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6103F3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拟列入的</w:t>
      </w:r>
      <w:r w:rsidRPr="006103F3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104</w:t>
      </w:r>
      <w:r w:rsidRPr="006103F3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项团体标准应用推广</w:t>
      </w:r>
      <w:r w:rsidR="00F7094A" w:rsidRPr="006103F3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典型案例</w:t>
      </w: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676"/>
        <w:gridCol w:w="6396"/>
        <w:gridCol w:w="1133"/>
        <w:gridCol w:w="2472"/>
      </w:tblGrid>
      <w:tr w:rsidR="000261D7" w:rsidRPr="006103F3" w14:paraId="6F9B8A97" w14:textId="77777777" w:rsidTr="00DC046A">
        <w:trPr>
          <w:trHeight w:val="615"/>
          <w:tblHeader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94FA0" w14:textId="77777777" w:rsidR="000261D7" w:rsidRPr="006103F3" w:rsidRDefault="000261D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6103F3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091FB" w14:textId="77777777" w:rsidR="000261D7" w:rsidRPr="006103F3" w:rsidRDefault="000261D7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黑体" w:hAnsi="Times New Roman" w:cs="Times New Roman"/>
                <w:color w:val="000000"/>
                <w:szCs w:val="21"/>
              </w:rPr>
              <w:t>团体标准项目名称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D1063" w14:textId="77777777" w:rsidR="000261D7" w:rsidRPr="006103F3" w:rsidRDefault="000261D7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6103F3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标准编号和名称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AADBC" w14:textId="77777777" w:rsidR="000261D7" w:rsidRPr="006103F3" w:rsidRDefault="000261D7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6103F3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17E43B" w14:textId="77777777" w:rsidR="000261D7" w:rsidRPr="006103F3" w:rsidRDefault="000261D7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6103F3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发布单位</w:t>
            </w:r>
          </w:p>
        </w:tc>
      </w:tr>
      <w:tr w:rsidR="000261D7" w:rsidRPr="006103F3" w14:paraId="1D0C0E92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0B6EB" w14:textId="77777777" w:rsidR="000261D7" w:rsidRPr="006103F3" w:rsidRDefault="000261D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163D26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人工智能训练服务器整机及集群系列标准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4A43D" w14:textId="12D65FAF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T/ZGTXXH 074-2023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人工智能训练服务器整机及集群性能技术要求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T/ZGTXXH 075-2023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人工智能训练服务器整机及集群性能测试要求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T/ZGTXXH 076-2023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人工智能训练服务器整机及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集群算力评估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的工作负载要求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8D6BEF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29D5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中国通信学会</w:t>
            </w:r>
          </w:p>
        </w:tc>
      </w:tr>
      <w:tr w:rsidR="000261D7" w:rsidRPr="006103F3" w14:paraId="2E6165B7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7AE55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07F508" w14:textId="77777777" w:rsidR="000261D7" w:rsidRPr="006103F3" w:rsidRDefault="000261D7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异构人工智能加速器统一接口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FFB0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T/CESA 1303-2023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异构人工智能加速器统一接口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D8A63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2F22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中国电子工业标准化技术协会</w:t>
            </w:r>
          </w:p>
        </w:tc>
      </w:tr>
      <w:tr w:rsidR="000261D7" w:rsidRPr="006103F3" w14:paraId="1D42843E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7EE40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C061D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人工智能可信赖规范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3397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T/CESA 1304.1-2023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可信赖规范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部分：通则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9137AB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16AFF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中国电子工业标准化技术协会</w:t>
            </w:r>
          </w:p>
        </w:tc>
      </w:tr>
      <w:tr w:rsidR="000261D7" w:rsidRPr="006103F3" w14:paraId="1654B8B0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7FC91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10970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基于云边端协同的电力系统智能视觉巡检要求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D3E17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T/ZAII 048-2023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基于云边端协同的电力系统智能视觉巡检要求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D2230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57FC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浙江物联网产业协会</w:t>
            </w:r>
          </w:p>
        </w:tc>
      </w:tr>
      <w:tr w:rsidR="000261D7" w:rsidRPr="006103F3" w14:paraId="429F8415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DE9EA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395C5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人工智能甲状腺超声图像处理软件数据采集、整理及标注规范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55F4A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T/ZSMM 0001-2023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人工智能甲状腺超声图像处理软件数据采集、整理及标注规范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5609D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人工智能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4852D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浙江省数理医学学会</w:t>
            </w:r>
          </w:p>
        </w:tc>
      </w:tr>
      <w:tr w:rsidR="000261D7" w:rsidRPr="006103F3" w14:paraId="41F5CDAF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B0260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71A87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智能家居系统设备数据模型和控制接口技术要求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19E69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T/CHEAA 0023-2023 ‖ T/CCSA 457-2023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智能家居系统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设备数据模型和控制接口技术要求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6F52B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物联网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82FF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中国通信标准化协会</w:t>
            </w:r>
          </w:p>
        </w:tc>
      </w:tr>
      <w:tr w:rsidR="000261D7" w:rsidRPr="006103F3" w14:paraId="2E889859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08513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DDCDA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车路协同路侧计算设备技术要求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E84D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T/CCSA 440-2023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车路协同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路侧计算设备技术要求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A15DF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车联网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604F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中国通信标准化协会</w:t>
            </w:r>
          </w:p>
        </w:tc>
      </w:tr>
      <w:tr w:rsidR="000261D7" w:rsidRPr="006103F3" w14:paraId="4A636497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495F7B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0C0A9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车联网服务平台网络安全防护要求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BD81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T/CCSA 441-2023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车联网服务平台网络安全防护要求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E4CF1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车联网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CA77D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中国通信标准化协会</w:t>
            </w:r>
          </w:p>
        </w:tc>
      </w:tr>
      <w:tr w:rsidR="000261D7" w:rsidRPr="006103F3" w14:paraId="55874CA6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6E2A0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0F1F0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车路云一体化系统系列标准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E478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T/CSAE 295.1-2023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车路云一体化系统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系统组成及基础平台架构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T/CSAE 295.2-2023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车路云一体化系统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部分：车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云数据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交互规范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T/CSAE 295.3-2023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车路云一体化系统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路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云数据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交互规范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T/CSAE 295.5-2023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车路云一体化系统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平台服务场景规范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BAB03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车联网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7C745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中国汽车工程学会</w:t>
            </w:r>
          </w:p>
        </w:tc>
      </w:tr>
      <w:tr w:rsidR="000261D7" w:rsidRPr="006103F3" w14:paraId="294F2165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4547F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A5DF5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制造业企业质量管理能力评估规范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73675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T/CESA 1281-2023 ‖ T/CCSA 458-2023 ‖ T/CITIF 007-2023 ‖ T/CMIF 900-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 xml:space="preserve">2023 ‖ T/CISA 341-2023 ‖  T/CPCIF 0286-2023 ‖ T/CNLIC 0111-2023 ‖ T/CNTAC 175-2023 ‖ T/CBMF 231-2023 ‖ T/CNIA 0219-2023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制造业企业质量管理能力评估规范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FEDDC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质量管理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503C9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中国电子工业标准化技术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协会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中国通信标准化协会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中国电子信息行业联合会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中国机械工业联合会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中国钢铁工业协会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中国石油和化学工业联合会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中国轻工业联合会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中国纺织工业联合会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中国建筑材料联合会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中国有色金属工业协会</w:t>
            </w:r>
          </w:p>
        </w:tc>
      </w:tr>
      <w:tr w:rsidR="000261D7" w:rsidRPr="006103F3" w14:paraId="7FB1F8DF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0DE55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E3707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水性聚偏二氯乙烯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(PVDC)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防腐涂料应用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31BA58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T/CNCIA 01029-2023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水性聚偏二氯乙烯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(PVDC)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防腐涂料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6A1A7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化工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45BC8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中国涂料工业协会</w:t>
            </w:r>
          </w:p>
        </w:tc>
      </w:tr>
      <w:tr w:rsidR="000261D7" w:rsidRPr="006103F3" w14:paraId="56B5881D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56E88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E4A6D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水泥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基艺术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涂料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9E41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T/CNCIA 01031-2023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水泥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基艺术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涂料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0B59A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化工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3ADF7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中国涂料工业协会</w:t>
            </w:r>
          </w:p>
        </w:tc>
      </w:tr>
      <w:tr w:rsidR="000261D7" w:rsidRPr="006103F3" w14:paraId="59A1D432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3A0E6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B046C3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工业含硫副产品及含硫废物制硫酸技术规范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76AF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T/CPCIF 0223-2022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工业含硫副产品及含硫废物制硫酸技术规范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ECA64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化工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7173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中国石油和化学工业联合会</w:t>
            </w:r>
          </w:p>
        </w:tc>
      </w:tr>
      <w:tr w:rsidR="000261D7" w:rsidRPr="006103F3" w14:paraId="04C241AA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665BF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A1338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氯化石蜡产品中短链氯化石蜡检测方法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104C7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T/CCASC 3001-2020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氯化石蜡产品中短链氯化石蜡检测方法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18A0E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化工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A105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中国氯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碱工业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协会</w:t>
            </w:r>
          </w:p>
        </w:tc>
      </w:tr>
      <w:tr w:rsidR="000261D7" w:rsidRPr="006103F3" w14:paraId="1E9FB37C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DB8A1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0AFDC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氯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碱工业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绿色设计产品评价甘油法环氧氯丙烷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76DA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T/CCASC 6003-2022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氯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碱工业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绿色设计产品评价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甘油法环氧氯丙烷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76F1F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化工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EDA0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中国氯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碱工业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协会</w:t>
            </w:r>
          </w:p>
        </w:tc>
      </w:tr>
      <w:tr w:rsidR="000261D7" w:rsidRPr="006103F3" w14:paraId="6D2C19BE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B56D91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9457F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高压缩比聚四氟乙烯分散树脂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BC95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T/FSI 024-2019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高压缩比聚四氟乙烯分散树脂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6FA66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化工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0E9F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中国氟硅有机材料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工业协会</w:t>
            </w:r>
          </w:p>
        </w:tc>
      </w:tr>
      <w:tr w:rsidR="000261D7" w:rsidRPr="006103F3" w14:paraId="155727CA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481A3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E2E8C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聚对苯二甲酸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-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己二酸丁二酯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碳酸钙薄膜专用料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C6CA7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T/SGX 011-2021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聚对苯二甲酸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-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己二酸丁二酯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碳酸钙薄膜专用料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11A8F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化工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4BC4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深圳市高分子行业协会</w:t>
            </w:r>
          </w:p>
        </w:tc>
      </w:tr>
      <w:tr w:rsidR="000261D7" w:rsidRPr="006103F3" w14:paraId="6F4E0B70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E34DE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F033D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特种玻璃用氧化镁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C05CA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T/QAS 087-2023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特种玻璃用氧化镁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6ECED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化工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C121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青海省标准化协会</w:t>
            </w:r>
          </w:p>
        </w:tc>
      </w:tr>
      <w:tr w:rsidR="000261D7" w:rsidRPr="006103F3" w14:paraId="3731712B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9ABCB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05800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超高洁净连铸高碳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铬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轴承钢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CB5E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T/CISA 159-2021 ‖ T/CSM 26-2021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超高洁净连铸高碳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铬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轴承钢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FAC704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钢铁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1C077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中国钢铁工业协会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中国金属学会</w:t>
            </w:r>
          </w:p>
        </w:tc>
      </w:tr>
      <w:tr w:rsidR="000261D7" w:rsidRPr="006103F3" w14:paraId="2E173F6C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F5396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6A0F1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钢铁企业绿色高质量发展指数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93CB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T/CISA 044-2020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钢铁企业绿色高质量发展指数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AA8AB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钢铁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59BD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中国钢铁工业协会</w:t>
            </w:r>
          </w:p>
        </w:tc>
      </w:tr>
      <w:tr w:rsidR="000261D7" w:rsidRPr="006103F3" w14:paraId="6F7ECB0E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8E94D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B0B5D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铁矿石悬浮磁化焙烧技术规范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FA0D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T/CISA 124-2021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铁矿石悬浮磁化焙烧技术规范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A1878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钢铁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198E9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中国钢铁工业协会</w:t>
            </w:r>
          </w:p>
        </w:tc>
      </w:tr>
      <w:tr w:rsidR="000261D7" w:rsidRPr="006103F3" w14:paraId="6A004674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0C063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17799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汽车用薄钢板轴向力控制疲劳试验方法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5F62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T/CSTM 00790.2-2022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汽车用薄钢板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轴向力控制疲劳试验方法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0501F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钢铁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E599A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中关村材料试验技术联盟</w:t>
            </w:r>
          </w:p>
        </w:tc>
      </w:tr>
      <w:tr w:rsidR="000261D7" w:rsidRPr="006103F3" w14:paraId="2982A572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BC45B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8A656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稀土碳素钢和低合金结构钢热轧钢板和钢带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1EB7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T/HBJN 006-2023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稀土碳素钢和低合金结构钢热轧钢板和钢带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2ECE1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钢铁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D6338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河北省节能协会</w:t>
            </w:r>
          </w:p>
        </w:tc>
      </w:tr>
      <w:tr w:rsidR="000261D7" w:rsidRPr="006103F3" w14:paraId="7FF2AB31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1C847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D18AC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锂盐加工行业绿色工厂评价要求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83FE7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T/CNIA 0159-2022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锂盐加工行业绿色工厂评价要求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E823FB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有色金属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954B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中国有色金属工业协会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中国有色金属学会</w:t>
            </w:r>
          </w:p>
        </w:tc>
      </w:tr>
      <w:tr w:rsidR="000261D7" w:rsidRPr="006103F3" w14:paraId="6243C91C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E6D0A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9E463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绿电铝评价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及交易导则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B75F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T/CNIA 0168-2022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绿电铝评价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及交易导则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87F6E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有色金属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D99D7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中国有色金属工业协会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中国有色金属学会</w:t>
            </w:r>
          </w:p>
        </w:tc>
      </w:tr>
      <w:tr w:rsidR="000261D7" w:rsidRPr="006103F3" w14:paraId="55297F4B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728B0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0C8E6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有色金属加工产品质量分级评价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7D4A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T/CNIA 0134-2022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有色金属加工产品质量分级评价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通则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6E8BB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有色金属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B3FBF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中国有色金属工业协会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中国有色金属学会</w:t>
            </w:r>
          </w:p>
        </w:tc>
      </w:tr>
      <w:tr w:rsidR="000261D7" w:rsidRPr="006103F3" w14:paraId="0443C09B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5324B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73D1D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超高性能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混凝士结构设计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与生产施工系列标准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0618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T/CBMF 127-2021 ‖ T/CCPA 22-2021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超高性能混凝土预制构件生产技术规程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T/CBMF 128-2021 ‖ T/CCPA 23-2021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超高性能混凝土现场浇筑施工技术规程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T/CBMF 185-2021 ‖ T/CCPA 35-2022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超高性能混凝土结构设计规程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9F8F2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建筑材料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01648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中国建筑材料联合会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中国混凝土与水泥制品协会</w:t>
            </w:r>
          </w:p>
        </w:tc>
      </w:tr>
      <w:tr w:rsidR="000261D7" w:rsidRPr="006103F3" w14:paraId="1FB58E6C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40A984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3F110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水泥窑用低温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烟气脱硝催化剂系列标准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3D0E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T/CBMF 178-2022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水泥窑烟气脱硝用低温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SCR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催化剂化学寿命评价方法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T/CBMF 177-2022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水泥窑用蜂窝式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低温烟气脱硝催化剂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2CCF8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建筑材料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E1AC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中国建筑材料联合会</w:t>
            </w:r>
          </w:p>
        </w:tc>
      </w:tr>
      <w:tr w:rsidR="000261D7" w:rsidRPr="006103F3" w14:paraId="1FB0343A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58826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4D526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建材产品气味评价系列标准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D1E73F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T/CBMF 118.1-2021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建材产品气味评价方法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气味强度和气味消散时间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T/CBMF 118.2-2021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建材产品气味评价方法第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气味浓度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T/CBMF 118.3-2021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建材产品气味评价方法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气味物质气味阈值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150ED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建筑材料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A634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中国建筑材料联合会</w:t>
            </w:r>
          </w:p>
        </w:tc>
      </w:tr>
      <w:tr w:rsidR="000261D7" w:rsidRPr="006103F3" w14:paraId="61265703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051D6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0647E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反应型复合止水带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C293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T/CBMF 173-2022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反应型复合止水带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6DF7A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建筑材料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82EC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中国建筑材料联合会</w:t>
            </w:r>
          </w:p>
        </w:tc>
      </w:tr>
      <w:tr w:rsidR="000261D7" w:rsidRPr="006103F3" w14:paraId="3C1956EE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4F113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1175A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淀粉基减水剂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9D368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T/CBMF 186-2022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淀粉基减水剂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FEBFD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建筑材料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D0D0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中国建筑材料联合会</w:t>
            </w:r>
          </w:p>
        </w:tc>
      </w:tr>
      <w:tr w:rsidR="000261D7" w:rsidRPr="006103F3" w14:paraId="1B7C4004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28ACCC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79DAC3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再生骨料混凝土用减水剂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A3DB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T/CBMF 198-2022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再生骨料混凝土用减水剂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E44E9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建筑材料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677B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中国建筑材料联合会</w:t>
            </w:r>
          </w:p>
        </w:tc>
      </w:tr>
      <w:tr w:rsidR="000261D7" w:rsidRPr="006103F3" w14:paraId="431FFC3D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08F55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7753FE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玻璃纤维增强高压层积装饰功能板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E263F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T/CBMF 220-2023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玻璃纤维增强高压层积装饰功能板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DF2D0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建筑材料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08EAA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中国建筑材料联合会</w:t>
            </w:r>
          </w:p>
        </w:tc>
      </w:tr>
      <w:tr w:rsidR="000261D7" w:rsidRPr="006103F3" w14:paraId="20974EAF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C80B5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283B6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用于水泥中的循环流化床锅炉灰渣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39C6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T/CBMF 90-2020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用于水泥中的循环流化床锅炉灰渣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51474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建筑材料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EA6F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中国建筑材料联合会</w:t>
            </w:r>
          </w:p>
        </w:tc>
      </w:tr>
      <w:tr w:rsidR="000261D7" w:rsidRPr="006103F3" w14:paraId="1DFB222B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B24EF6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C26D5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汽车压铸件孔隙率测定方法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A8FB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T/CFA 0106012-2023 ‖ T/CSAE 301-2023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汽车压铸件孔隙率测定方法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78319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共性技术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D0AF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中国铸造协会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中国汽车工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程学会</w:t>
            </w:r>
          </w:p>
        </w:tc>
      </w:tr>
      <w:tr w:rsidR="000261D7" w:rsidRPr="006103F3" w14:paraId="0DAEECAE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A7D13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36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D1740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铸造用生铁生产主要工序单位产品能源消耗限额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1A17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T/CFA 0306031-2023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铸造用生铁生产主要工序单位产品能源消耗限额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BC99C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共性技术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26A2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中国铸造协会</w:t>
            </w:r>
          </w:p>
        </w:tc>
      </w:tr>
      <w:tr w:rsidR="000261D7" w:rsidRPr="006103F3" w14:paraId="44102966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A7D85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E1489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超薄镍基高温合金激光微焊接工艺规范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68E9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T/CWAN 0044-2020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超薄镍基高温合金激光微焊接工艺规范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69AB0C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共性技术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3C3E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中国焊接协会</w:t>
            </w:r>
          </w:p>
        </w:tc>
      </w:tr>
      <w:tr w:rsidR="000261D7" w:rsidRPr="006103F3" w14:paraId="329F9BE6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100C7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79A27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航空模锻件用模具通用技术条件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C1851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T/CCMI 29-2023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航空模锻件用模具通用技术条件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1A87CF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共性技术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8F79A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中国锻压协会</w:t>
            </w:r>
          </w:p>
        </w:tc>
      </w:tr>
      <w:tr w:rsidR="000261D7" w:rsidRPr="006103F3" w14:paraId="0109B950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C8EF0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4527F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智能锁具用微型机电驱动系统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8DACA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T/CGMA 0802-2022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智能锁具用微型机电驱动系统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54655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通用机械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7DF2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中国通用机械工业协会</w:t>
            </w:r>
          </w:p>
        </w:tc>
      </w:tr>
      <w:tr w:rsidR="000261D7" w:rsidRPr="006103F3" w14:paraId="39947D74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16DE1E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41D9C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硅酸根、磷酸根在线监测仪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0C0AA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T/CIMA 0038-2023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硅酸根在线监测仪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T/CIMA 0039-2023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磷酸根在线监测仪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EC0F2D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仪器仪表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0F0DE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中国仪器仪表行业协会</w:t>
            </w:r>
          </w:p>
        </w:tc>
      </w:tr>
      <w:tr w:rsidR="000261D7" w:rsidRPr="006103F3" w14:paraId="60F7D0E6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DA9A1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1464E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配用电信息采集终端信息安全技术要求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2D66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T/CIMA 0064-2023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配用电信息采集终端信息安全技术要求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74258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仪器仪表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91497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中国仪器仪表行业协会</w:t>
            </w:r>
          </w:p>
        </w:tc>
      </w:tr>
      <w:tr w:rsidR="000261D7" w:rsidRPr="006103F3" w14:paraId="2E276CE7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604EA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73410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智能服务预测性维护算法测评方法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52659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T/CAMS 154-2023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智能服务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预测性维护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算法测评方法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D0AB0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仪器仪表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FBA3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中国机械工业标准化技术协会</w:t>
            </w:r>
          </w:p>
        </w:tc>
      </w:tr>
      <w:tr w:rsidR="000261D7" w:rsidRPr="006103F3" w14:paraId="07276A13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9B81B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43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8A3A5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电力通信用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G.654.E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光纤推广应用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AE7D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T/CSEE 0317-2022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电力通信系统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G.654.E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光纤技术规范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D7A3A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仪器仪表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6C95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中国电机工程学会</w:t>
            </w:r>
          </w:p>
        </w:tc>
      </w:tr>
      <w:tr w:rsidR="000261D7" w:rsidRPr="006103F3" w14:paraId="58F0E697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D0F5B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2CF3B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预制混凝土构件平模流水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生产线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34D49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T/CCMA 0143-2023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预制混凝土构件平模流水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生产线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D5E21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工程机械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102B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中国工程机械工业协会</w:t>
            </w:r>
          </w:p>
        </w:tc>
      </w:tr>
      <w:tr w:rsidR="000261D7" w:rsidRPr="006103F3" w14:paraId="40FDE3CB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B01BA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E125E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工业车辆用氢燃料电池动力系统技术规范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352C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T/CCMA 0150-2023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工业车辆用氢燃料电池动力系统技术规范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EC5439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工程机械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7DFB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中国工程机械工业协会</w:t>
            </w:r>
          </w:p>
        </w:tc>
      </w:tr>
      <w:tr w:rsidR="000261D7" w:rsidRPr="006103F3" w14:paraId="18FFC00B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8AFB2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46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92E69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氢燃料电池工业车辆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6377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T/CCMA 0151-2023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氢燃料电池工业车辆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A37A7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工程机械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5EBB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中国工程机械工业协会</w:t>
            </w:r>
          </w:p>
        </w:tc>
      </w:tr>
      <w:tr w:rsidR="000261D7" w:rsidRPr="006103F3" w14:paraId="2AC70B9F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71833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47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E82AD4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轻量化三相异步电动机技术条件系列标准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FD9B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T/CEEIA 617-2022 YQE3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系列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(IP55)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三相异步电动机技术条件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(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机座号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80~450)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>T/CEEIA 618-2022 YQE4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系列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(IP55)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三相异步电动机技术条件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(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机座号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80~450)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>T/CEEIA 619-2022 YQE5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系列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(IP55)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三相异步电动机技术条件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(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机座号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132~450)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0EF85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电工电器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17C3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中国电器工业协会</w:t>
            </w:r>
          </w:p>
        </w:tc>
      </w:tr>
      <w:tr w:rsidR="000261D7" w:rsidRPr="006103F3" w14:paraId="4F4BB5DD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58ABC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81C13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额定电压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1.8/3 kV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及以下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105 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风力发电用耐扭曲软电缆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9CD3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T/CEEIA 638-2022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额定电压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1.8/3 kV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及以下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105 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风力发电用耐扭曲软电缆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24EF5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电工电器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BEBA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中国电器工业协会</w:t>
            </w:r>
          </w:p>
        </w:tc>
      </w:tr>
      <w:tr w:rsidR="000261D7" w:rsidRPr="006103F3" w14:paraId="42A9E75F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CBD79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D8ACD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12kV~40.5kV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空气绝缘开关柜现场电晕放电试验导则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284A8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T/CSEE 0107-2019 12kV~40.5kV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空气绝缘开关柜现场电晕放电试验导则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804FC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电工电器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242B9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中国电机工程学会</w:t>
            </w:r>
          </w:p>
        </w:tc>
      </w:tr>
      <w:tr w:rsidR="000261D7" w:rsidRPr="006103F3" w14:paraId="0631929E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E1057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59181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楔型耐张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线夹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BC8A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T/CSEE 0240-2021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楔型耐张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线夹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E3AE9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电工电器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6E0F9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中国电机工程学会</w:t>
            </w:r>
          </w:p>
        </w:tc>
      </w:tr>
      <w:tr w:rsidR="000261D7" w:rsidRPr="006103F3" w14:paraId="4E829AD0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268ED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51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02869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高温超导带材磁化临界电流均匀性磁路法测试方法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B1598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 067-2021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高温超导带材磁化临界电流均匀性磁路法测试方法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82CB5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电工电器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7CFF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中国电工技术学会</w:t>
            </w:r>
          </w:p>
        </w:tc>
      </w:tr>
      <w:tr w:rsidR="000261D7" w:rsidRPr="006103F3" w14:paraId="72AA8D5D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9F41C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52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681C7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储能系统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变流器涉网性能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硬件在环检测规范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DA48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 251-2023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储能系统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变流器涉网性能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硬件在环检测规范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EBFC3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电工电器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F966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中国电工技术学会</w:t>
            </w:r>
          </w:p>
        </w:tc>
      </w:tr>
      <w:tr w:rsidR="000261D7" w:rsidRPr="006103F3" w14:paraId="2D2964D1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E2AB7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53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960C3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高压交流断路器潜伏性故障监测装置技术规范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1C7BF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 267-2023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高压交流断路器潜伏性故障监测装置技术规范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8B8FD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电工电器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D8A2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中国电工技术学会</w:t>
            </w:r>
          </w:p>
        </w:tc>
      </w:tr>
      <w:tr w:rsidR="000261D7" w:rsidRPr="006103F3" w14:paraId="51EA773A" w14:textId="77777777" w:rsidTr="00DC046A">
        <w:trPr>
          <w:trHeight w:val="215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D6252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54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1A6B4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机床装备制造成熟度评价规范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502B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T/CMES 04001-2020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机床装备制造成熟度评价规范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6BABE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机床工具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6D9B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中国机械工程学会</w:t>
            </w:r>
          </w:p>
        </w:tc>
      </w:tr>
      <w:tr w:rsidR="000261D7" w:rsidRPr="006103F3" w14:paraId="501180FE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ECC5B0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8ADB4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数控机床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桁架一脑双控</w:t>
            </w:r>
            <w:proofErr w:type="gramEnd"/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CB82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T/WLJC 117-2023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数控机床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桁架一脑双控</w:t>
            </w:r>
            <w:proofErr w:type="gramEnd"/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1308B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机床工具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01AD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温岭市机床装备行业协会</w:t>
            </w:r>
          </w:p>
        </w:tc>
      </w:tr>
      <w:tr w:rsidR="000261D7" w:rsidRPr="006103F3" w14:paraId="557154F2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E6B89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049C0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数控装备数据采集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A229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T/WLJC 118-2023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数控装备数据采集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6CEA06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机床工具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A977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温岭市机床装备行业协会</w:t>
            </w:r>
          </w:p>
        </w:tc>
      </w:tr>
      <w:tr w:rsidR="000261D7" w:rsidRPr="006103F3" w14:paraId="76F9F67E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4A1E6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3FA87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城镇水处理用滤料和承托料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EDE3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T/CAMIE 05-2021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城镇水处理用滤料和承托料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ECCC7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环保机械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E2B30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中国环保机械行业协会</w:t>
            </w:r>
          </w:p>
        </w:tc>
      </w:tr>
      <w:tr w:rsidR="000261D7" w:rsidRPr="006103F3" w14:paraId="70FB8131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22466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B5B29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乘用车固定式制动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钳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总成性能要求及试验方法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50257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T/CAAMTB 161-2023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乘用车固定式制动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钳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总成性能要求及试验方法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7CAA0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汽车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5424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中国汽车工业协会</w:t>
            </w:r>
          </w:p>
        </w:tc>
      </w:tr>
      <w:tr w:rsidR="000261D7" w:rsidRPr="006103F3" w14:paraId="512CC2A1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81CDF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8A2C2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纯电动扫路车、洗扫车能效等级及试验方法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896D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T/CAAMTB 110-2022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纯电动扫路车、洗扫车能效等级及试验方法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E7517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新能源汽车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ED0C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中国汽车工业协会</w:t>
            </w:r>
          </w:p>
        </w:tc>
      </w:tr>
      <w:tr w:rsidR="000261D7" w:rsidRPr="006103F3" w14:paraId="507046DB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36DE2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0B574E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电动汽车无线充电通信协议要求及一致性测试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21543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T/CSAE 296-2023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电动汽车无线充电系统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B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类设备的通信协议一致性要求及测试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92FE0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新能源汽车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E996A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中国汽车工程学会</w:t>
            </w:r>
          </w:p>
        </w:tc>
      </w:tr>
      <w:tr w:rsidR="000261D7" w:rsidRPr="006103F3" w14:paraId="2C138484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B271B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83810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智能网联汽车城市道路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无人化测试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场地测试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B7E07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T/CSAE 309-2023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智能网联汽车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城市道路场景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无人化测试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场地试验方法及要求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E9F93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智能网联汽车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C736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中国汽车工程学会</w:t>
            </w:r>
          </w:p>
        </w:tc>
      </w:tr>
      <w:tr w:rsidR="000261D7" w:rsidRPr="006103F3" w14:paraId="271C5EA1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F96D8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A9C9B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基础研究项目综合绩效评价指南系列标准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6D2B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T/CSAA 24.1-2023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基础研究项目综合绩效评价指南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评价指标体系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T/CSAA 24.2-2023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基础研究项目综合绩效评价指南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成果内容要素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T/CSAA 24.3-2023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基础研究项目综合绩效评价指南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评价操作流程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F2367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航空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E0D98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中国航空学会</w:t>
            </w:r>
          </w:p>
        </w:tc>
      </w:tr>
      <w:tr w:rsidR="000261D7" w:rsidRPr="006103F3" w14:paraId="1880CD23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71B3C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8C90FB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船用低速柴油机曲轴技术要求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A2D24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T/CANSI 65-2022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船用低速柴油机曲轴技术要求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92F74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船舶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4E4A3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中国船舶工业行业协会</w:t>
            </w:r>
          </w:p>
        </w:tc>
      </w:tr>
      <w:tr w:rsidR="000261D7" w:rsidRPr="006103F3" w14:paraId="6950E1EA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A65F3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5D186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电动船舶用动力蓄电池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单体电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性能要求及试验方法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3EEFF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T/CANSI 25-2021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电动船舶用动力蓄电池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单体电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性能要求及试验方法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4AD5D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船舶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DBA4DF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中国船舶工业行业协会</w:t>
            </w:r>
          </w:p>
        </w:tc>
      </w:tr>
      <w:tr w:rsidR="000261D7" w:rsidRPr="006103F3" w14:paraId="32FA283A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7C538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65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55CECE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船用集成式多功能急救单元技术要求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BB06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T/CANSI 122-2023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船用集成式多功能急救单元技术要求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ADA53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船舶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66E8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中国船舶工业行业协会</w:t>
            </w:r>
          </w:p>
        </w:tc>
      </w:tr>
      <w:tr w:rsidR="000261D7" w:rsidRPr="006103F3" w14:paraId="7E662528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E5F8FC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DB311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工业炸药塑膜、纸塑袋包装技术规范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B4CA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T/CEMTA 1-2021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工业炸药塑膜、纸塑袋包装技术规范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583BFE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兵工民品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2684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中国爆破器材行业协会</w:t>
            </w:r>
          </w:p>
        </w:tc>
      </w:tr>
      <w:tr w:rsidR="000261D7" w:rsidRPr="006103F3" w14:paraId="2F071AB4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C5B6E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C5405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钢铁行业智能车间技术要求第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部分：棒线材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FFB1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T/CISA 147.1-2021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钢铁行业智能车间技术要求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部分：棒线材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16353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智能制造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C453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中国钢铁工业协会</w:t>
            </w:r>
          </w:p>
        </w:tc>
      </w:tr>
      <w:tr w:rsidR="000261D7" w:rsidRPr="006103F3" w14:paraId="24F421D4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8442E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C7BEA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汽车智能制造能力成熟度评估要求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AACB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T/CAS 681-2023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汽车智能制造能力成熟度评估要求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14AFE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智能制造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6A99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中国标准化协会</w:t>
            </w:r>
          </w:p>
        </w:tc>
      </w:tr>
      <w:tr w:rsidR="000261D7" w:rsidRPr="006103F3" w14:paraId="343E2608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2891F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3528F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中小企业数字化水平评测规范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33228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T/CESA 1256-2023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中小企业数字化水平评测规范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80C43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数字化转型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B371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中国电子工业标准化技术协会</w:t>
            </w:r>
          </w:p>
        </w:tc>
      </w:tr>
      <w:tr w:rsidR="000261D7" w:rsidRPr="006103F3" w14:paraId="3FB1E77C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5DA38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183F7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数字化转型服务商分类分级评价规范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06A9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T/CESA 1263-2023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数字化转型服务商分类分级评价规范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687EA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数字化转型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8DA0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中国电子工业标准化技术协会</w:t>
            </w:r>
          </w:p>
        </w:tc>
      </w:tr>
      <w:tr w:rsidR="000261D7" w:rsidRPr="006103F3" w14:paraId="6EE2B4BC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A53D2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E559C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零碳标准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标杆引领，助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推工业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绿色发展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735F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T/SEESA 009-2022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零碳工厂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创建与评价技术规范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T/SEESA 010-2022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零碳园区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创建与评价技术规范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T/SEESA 013-2022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零碳数据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中心创建与评价技术规范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DF49C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绿色低碳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DE12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上海市节能环保服务业协会</w:t>
            </w:r>
          </w:p>
        </w:tc>
      </w:tr>
      <w:tr w:rsidR="000261D7" w:rsidRPr="006103F3" w14:paraId="52C27F76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C72E8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0E341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绿色品牌评价通则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EB1E9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T/GDCPA 008-2023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绿色品牌评价通则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04E02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绿色低碳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BD787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广东省清洁生产协会</w:t>
            </w:r>
          </w:p>
        </w:tc>
      </w:tr>
      <w:tr w:rsidR="000261D7" w:rsidRPr="006103F3" w14:paraId="27744070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0A7D0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73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29726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家用厨房空调器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D7CA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T/CAS 682-2023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家用厨房空调器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4B397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家用电器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A9147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中国标准化协会</w:t>
            </w:r>
          </w:p>
        </w:tc>
      </w:tr>
      <w:tr w:rsidR="000261D7" w:rsidRPr="006103F3" w14:paraId="0F8F3F17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8D4E4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BFE40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智能家用电器语音交互能力分级评价技术规范系列标准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5CBC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T/CAS 762.1-2023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智能家用电器语音交互能力分级评价技术规范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通用要求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T/CAS 762.2-2023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智能家用电器语音交互能力分级评价技术规范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房间空气调节器的特殊要求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T/CAS 762.3-2023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智能家用电器语音交互能力分级评价技术规范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家用电冰箱的特殊要求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T/CAS 762.4-2023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智能家用电器语音交互能力分级评价技术规范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储水式电热水器的特殊要求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T/CAS 762.5-2023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智能家用电器的语音交互能力分级评价技术规范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吸油烟机的特殊要求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T/CAS 762.6-2023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智能家用电器的语音交互能力分级评价技术规范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电视机的特殊要求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71B55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家用电器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072C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中国标准化协会</w:t>
            </w:r>
          </w:p>
        </w:tc>
      </w:tr>
      <w:tr w:rsidR="000261D7" w:rsidRPr="006103F3" w14:paraId="7FE89645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41B31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3E55D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平嵌电冰箱</w:t>
            </w:r>
            <w:proofErr w:type="gramEnd"/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3145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T/CAS 776-2023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平嵌电冰箱</w:t>
            </w:r>
            <w:proofErr w:type="gramEnd"/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F9171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家用电器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B550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中国标准化协会</w:t>
            </w:r>
          </w:p>
        </w:tc>
      </w:tr>
      <w:tr w:rsidR="000261D7" w:rsidRPr="006103F3" w14:paraId="71520E41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D9DAE4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76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AF202F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生态井矿盐评价技术规范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2B697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T/CNLIC 0102-2023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生态井矿盐评价技术规范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3A116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盐业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D7A7E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中国轻工业联合会</w:t>
            </w:r>
          </w:p>
        </w:tc>
      </w:tr>
      <w:tr w:rsidR="000261D7" w:rsidRPr="006103F3" w14:paraId="75775A38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9C7AD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E1F9F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微结构眼镜镜片微透镜阵列镜片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006A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T/COOA 7-2023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微结构眼镜镜片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微透镜阵列镜片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B2F99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眼镜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DC3A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中国眼镜协会</w:t>
            </w:r>
          </w:p>
        </w:tc>
      </w:tr>
      <w:tr w:rsidR="000261D7" w:rsidRPr="006103F3" w14:paraId="3ACBC50A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D1468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78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4DE55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工业烟尘超低排放用滤袋技术要求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222C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T/CNITA 05105-2021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工业烟尘超低排放用滤袋技术要求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D9D43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产业用纺织品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6F32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中国产业用纺织品行业协会</w:t>
            </w:r>
          </w:p>
        </w:tc>
      </w:tr>
      <w:tr w:rsidR="000261D7" w:rsidRPr="006103F3" w14:paraId="77BE9DC4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52D33F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79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EDDB9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聚酯纤维原位聚合着色用乙二醇基色浆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CC0C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T/CTES 1052-2022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聚酯纤维原位聚合着色用乙二醇基色浆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C391C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纺织化学品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79E3F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中国纺织工程学会</w:t>
            </w:r>
          </w:p>
        </w:tc>
      </w:tr>
      <w:tr w:rsidR="000261D7" w:rsidRPr="006103F3" w14:paraId="38CA5AB4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761F6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80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35FAA7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数码印花拉舍尔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毯</w:t>
            </w:r>
            <w:proofErr w:type="gramEnd"/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D9BC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T/CNTAC 162-2023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数码印花拉舍尔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毯</w:t>
            </w:r>
            <w:proofErr w:type="gramEnd"/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EFE15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毛纺织品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565A1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中国纺织工业联合会</w:t>
            </w:r>
          </w:p>
        </w:tc>
      </w:tr>
      <w:tr w:rsidR="000261D7" w:rsidRPr="006103F3" w14:paraId="7D5E722D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67006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81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047EB5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小芯片接口总线技术要求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DA82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T/CESA 1248-2023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小芯片接口总线技术要求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8445F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集成电路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3C94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中国电子工业标准化技术协会</w:t>
            </w:r>
          </w:p>
        </w:tc>
      </w:tr>
      <w:tr w:rsidR="000261D7" w:rsidRPr="006103F3" w14:paraId="7306EF3B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F1512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82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81C99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园林机械用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18V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锂离子电池包的通用接口及通信协议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9DD0E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T/CNFMA B024-2022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园林机械用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18V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锂离子电池包的通用接口及通信协议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32387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储能电池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6B91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中国林业机械协会</w:t>
            </w:r>
          </w:p>
        </w:tc>
      </w:tr>
      <w:tr w:rsidR="000261D7" w:rsidRPr="006103F3" w14:paraId="646F8213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4A8C3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83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B2444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消费类电子产品用超级电容器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总规范</w:t>
            </w:r>
            <w:proofErr w:type="gramEnd"/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B4668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T/CESA 1253-2023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消费类电子产品用超级电容器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总规范</w:t>
            </w:r>
            <w:proofErr w:type="gramEnd"/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8C770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储能电池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814B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中国电子工业标准化技术协会</w:t>
            </w:r>
          </w:p>
        </w:tc>
      </w:tr>
      <w:tr w:rsidR="000261D7" w:rsidRPr="006103F3" w14:paraId="23764610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E0BC3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84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61127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钠离子蓄电池通用规范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CF2CA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T/CNESA 1006-2021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钠离子蓄电池通用规范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AFF55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储能电池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2327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中关村储能产业技术联盟</w:t>
            </w:r>
          </w:p>
        </w:tc>
      </w:tr>
      <w:tr w:rsidR="000261D7" w:rsidRPr="006103F3" w14:paraId="7700723D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A96F4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85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DCF88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储能用锂离子电池系统火蔓延测试方法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F536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T/CNESA 1007-2023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储能用锂离子电池系统火蔓延测试方法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026DC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储能电池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F8A7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中关村储能产业技术联盟</w:t>
            </w:r>
          </w:p>
        </w:tc>
      </w:tr>
      <w:tr w:rsidR="000261D7" w:rsidRPr="006103F3" w14:paraId="4D02769C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2B7B07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86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BB8E7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电动自行车用钠离子电池和电池组技术规范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124F9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T/BBIA 8-2023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电动自行车用钠离子电池和电池组技术规范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440FF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储能电池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E36A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北京市自行车电动车行业协会</w:t>
            </w:r>
          </w:p>
        </w:tc>
      </w:tr>
      <w:tr w:rsidR="000261D7" w:rsidRPr="006103F3" w14:paraId="094EB339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D1A62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87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A0808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晶体硅光伏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组件报废指南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2DA1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T/CPIA 0043-2022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晶体硅光伏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组件报废指南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4C318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太阳能光伏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D78C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中国光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伏行业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协会</w:t>
            </w:r>
          </w:p>
        </w:tc>
      </w:tr>
      <w:tr w:rsidR="000261D7" w:rsidRPr="006103F3" w14:paraId="22D2A4D9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E5824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88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82D08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产线用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晶体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硅标准光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伏电池制作指南系列标准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4381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T/CPIA 0048.1-2022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产线用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晶体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硅标准光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伏电池制作指南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部分：同质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结晶体硅光伏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电池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T/CPIA 0048.2-2023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产线用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晶体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硅标准光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伏电池制作指南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部分：异质结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晶体硅光伏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电池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990D1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太阳能光伏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58B6D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中国光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伏行业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协会</w:t>
            </w:r>
          </w:p>
        </w:tc>
      </w:tr>
      <w:tr w:rsidR="000261D7" w:rsidRPr="006103F3" w14:paraId="15F3DD49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AE0EB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89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340CE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晶体硅光伏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电池金属电极接触电阻率测试方法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传输线模型法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A09D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T/CPIA 0051-2023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晶体硅光伏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电池金属电极接触电阻率测试方法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传输线模型法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(TLM)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818E8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太阳能光伏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03EBF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中国光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伏行业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协会</w:t>
            </w:r>
          </w:p>
        </w:tc>
      </w:tr>
      <w:tr w:rsidR="000261D7" w:rsidRPr="006103F3" w14:paraId="15700F05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D0054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90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8262F2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高频介质基板的介电常数和介质损耗角正切测试方法带状线测试法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A9BE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T/CSTM 00910-2022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高频介质基板的介电常数和介质损耗角正切测试方法带状线测试法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AE8E4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印制电路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57114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中关村材料试验技术联盟</w:t>
            </w:r>
          </w:p>
        </w:tc>
      </w:tr>
      <w:tr w:rsidR="000261D7" w:rsidRPr="006103F3" w14:paraId="1723F2CB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CE4F2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91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7DF3F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Micro LED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显示屏光学性能技术规范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-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车载常规、车载透明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C4AB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T/CVIA 126-2023 Micro LED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显示屏光学性能技术规范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-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车载常规</w:t>
            </w:r>
          </w:p>
          <w:p w14:paraId="257BAF6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T/CVIA 127-2023 Micro LED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显示屏光学性能技术规范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-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车载透明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55A4A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显示器件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5882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中国电子视像行业协会</w:t>
            </w:r>
          </w:p>
        </w:tc>
      </w:tr>
      <w:tr w:rsidR="000261D7" w:rsidRPr="006103F3" w14:paraId="6340D1E1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60DF1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92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F1B93C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微型计算机用显示器视觉舒适性规范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BEEB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T/IGRS 0010-2020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微型计算机用显示器视觉舒适性规范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2AE7C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显示器件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CC57A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北京市闪联信息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产业协会</w:t>
            </w:r>
          </w:p>
        </w:tc>
      </w:tr>
      <w:tr w:rsidR="000261D7" w:rsidRPr="006103F3" w14:paraId="16A4D97C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0889E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93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5F41C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电子设备用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穿心磁珠</w:t>
            </w:r>
            <w:proofErr w:type="gramEnd"/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2A06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T/CECA 82-2023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电子设备用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穿心磁珠</w:t>
            </w:r>
            <w:proofErr w:type="gramEnd"/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14FAA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电子元件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19ECF8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中国电子元件行业协会</w:t>
            </w:r>
          </w:p>
        </w:tc>
      </w:tr>
      <w:tr w:rsidR="000261D7" w:rsidRPr="006103F3" w14:paraId="5D62B778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83965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94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EBF3F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服务器机密计算参考架构及通用要求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B8869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T/CESA 1229-2022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服务器机密计算参考架构及通用要求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D0AA6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服务器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E53D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中国电子工业标准化技术协会</w:t>
            </w:r>
          </w:p>
        </w:tc>
      </w:tr>
      <w:tr w:rsidR="000261D7" w:rsidRPr="006103F3" w14:paraId="0A712CFB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54D10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95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A29D1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移动智能终端指纹识别系列标准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309F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T/TAF 001-2023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基于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TEE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的指纹识别技术要求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T/TAF 002-2023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基于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TEE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的指纹识别测试方法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T/TAF 011-2023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移动智能终端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指纹安卓接口测试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方法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T/TAF 012-2023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移动智能终端指纹框架接口测试方法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16CA5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智能终端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1C6B7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电信终端产业协会</w:t>
            </w:r>
          </w:p>
        </w:tc>
      </w:tr>
      <w:tr w:rsidR="000261D7" w:rsidRPr="006103F3" w14:paraId="140C351F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D74C23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96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0A1FA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基于多方安全计算的数据流通产品技术要求与测试方法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29D55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T/CCSA 407-2022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基于多方安全计算的数据流通产品技术要求与测试方法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A917C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大数据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C001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中国通信标准化协会</w:t>
            </w:r>
          </w:p>
        </w:tc>
      </w:tr>
      <w:tr w:rsidR="000261D7" w:rsidRPr="006103F3" w14:paraId="77F1E98D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E93AB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97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3E3CF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互联网边缘数据中心服务器技术要求和测试方法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74A21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T/CCSA 427-2023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互联网边缘数据中心服务器技术要求和测试方法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383DE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数据中心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6B81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中国通信标准化协会</w:t>
            </w:r>
          </w:p>
        </w:tc>
      </w:tr>
      <w:tr w:rsidR="000261D7" w:rsidRPr="006103F3" w14:paraId="594347F8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99CF32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98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E6624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非接触式掌纹掌静脉融合识别终端设备技术要求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136AA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T/CESA 1264-2023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非接触式掌纹掌静脉融合识别终端设备技术要求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AEB75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信息技术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5796D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中国电子工业标准化技术协会</w:t>
            </w:r>
          </w:p>
        </w:tc>
      </w:tr>
      <w:tr w:rsidR="000261D7" w:rsidRPr="006103F3" w14:paraId="68153239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CCAF7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99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31F5A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信息技术开源治理系列标准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68D5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T/CESA 1270.1-2023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信息技术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开源治理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部分：总体框架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T/CESA 1270.2-2023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信息技术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开源治理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部分：企业治理评估模型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T/CESA 1270.3-2023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信息技术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开源治理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部分：社区治理框架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T/CESA 1270.4-2023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信息技术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开源治理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部分：项目评估模型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br/>
              <w:t xml:space="preserve">T/CESA 1270.5-2023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信息技术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开源治理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部分：开源贡献者评估模型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E86386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信息技术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ED24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中国电子工业标准化技术协会</w:t>
            </w:r>
          </w:p>
        </w:tc>
      </w:tr>
      <w:tr w:rsidR="000261D7" w:rsidRPr="006103F3" w14:paraId="27B07315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4A567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A1B16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算网融合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网络基础设施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IP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网络韧性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DFD7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T/ZGTXXH 072-2023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算网融合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网络基础设施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IP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网络韧性规范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0F22E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未来网络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79A8A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中国通信学会</w:t>
            </w:r>
          </w:p>
        </w:tc>
      </w:tr>
      <w:tr w:rsidR="000261D7" w:rsidRPr="006103F3" w14:paraId="7E113ED0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BA307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101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EA1871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星闪无线通信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系统接入层低功耗技术要求和测试方法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852D0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T/XS 10002-2022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星闪无线通信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系统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接入层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低功耗技术要求和测试方法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DAC09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无线短距离通信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DB122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国际星闪无线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短距通信联盟</w:t>
            </w:r>
          </w:p>
        </w:tc>
      </w:tr>
      <w:tr w:rsidR="000261D7" w:rsidRPr="006103F3" w14:paraId="03FB9A0E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3AD1E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545F9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星闪无线通信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系统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基础应用层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用于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USB HID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人机交互应用的数据交互管理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A0E7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T/XS 30004-2024 </w:t>
            </w: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星闪无线通信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系统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基础应用层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用于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USB HID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人机交互应用的数据交互管理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AB19E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无线短距离通信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CEB4C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国际星闪无线</w:t>
            </w:r>
            <w:proofErr w:type="gramEnd"/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短距通信联盟</w:t>
            </w:r>
          </w:p>
        </w:tc>
      </w:tr>
      <w:tr w:rsidR="000261D7" w:rsidRPr="006103F3" w14:paraId="07A9BA8A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1BD96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103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30DAA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5G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移动网分组数据业务计费系统计费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性能技术要求和测试方法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:SA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架构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01B5B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T/CCSA 311.2-2022 5G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移动网分组数据业务计费系统计费性能技术要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求和测试方法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第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部分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:SA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架构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661C7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第五代移动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通信（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5G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1E276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中国通信标准化协会</w:t>
            </w:r>
          </w:p>
        </w:tc>
      </w:tr>
      <w:tr w:rsidR="000261D7" w:rsidRPr="006103F3" w14:paraId="691FE92F" w14:textId="77777777" w:rsidTr="00DC046A">
        <w:trPr>
          <w:trHeight w:val="20"/>
          <w:jc w:val="center"/>
        </w:trPr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5E24E" w14:textId="77777777" w:rsidR="000261D7" w:rsidRPr="006103F3" w:rsidRDefault="000261D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77739" w14:textId="77777777" w:rsidR="000261D7" w:rsidRPr="006103F3" w:rsidRDefault="000261D7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区块链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服务能力成熟度评价要求</w:t>
            </w:r>
          </w:p>
        </w:tc>
        <w:tc>
          <w:tcPr>
            <w:tcW w:w="22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5719E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T/CESA 1261-2023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区块链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服务能力成熟度评价要求</w:t>
            </w:r>
          </w:p>
        </w:tc>
        <w:tc>
          <w:tcPr>
            <w:tcW w:w="3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47ED0" w14:textId="77777777" w:rsidR="000261D7" w:rsidRPr="006103F3" w:rsidRDefault="000261D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区块链</w:t>
            </w:r>
          </w:p>
        </w:tc>
        <w:tc>
          <w:tcPr>
            <w:tcW w:w="8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1AA53" w14:textId="77777777" w:rsidR="000261D7" w:rsidRPr="006103F3" w:rsidRDefault="000261D7">
            <w:pPr>
              <w:snapToGrid w:val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6103F3">
              <w:rPr>
                <w:rFonts w:ascii="Times New Roman" w:eastAsia="仿宋_GB2312" w:hAnsi="Times New Roman" w:cs="Times New Roman"/>
                <w:color w:val="000000"/>
                <w:szCs w:val="21"/>
              </w:rPr>
              <w:t>中国电子工业标准化技术协会</w:t>
            </w:r>
          </w:p>
        </w:tc>
      </w:tr>
    </w:tbl>
    <w:p w14:paraId="0841AD05" w14:textId="77777777" w:rsidR="0046111C" w:rsidRPr="006103F3" w:rsidRDefault="0046111C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46111C" w:rsidRPr="006103F3">
      <w:footerReference w:type="default" r:id="rId8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9CAF4" w14:textId="77777777" w:rsidR="007179E7" w:rsidRDefault="007179E7">
      <w:r>
        <w:separator/>
      </w:r>
    </w:p>
  </w:endnote>
  <w:endnote w:type="continuationSeparator" w:id="0">
    <w:p w14:paraId="68CEE111" w14:textId="77777777" w:rsidR="007179E7" w:rsidRDefault="0071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F76A" w14:textId="77777777" w:rsidR="0046111C" w:rsidRDefault="007703DA">
    <w:pPr>
      <w:pStyle w:val="a4"/>
      <w:tabs>
        <w:tab w:val="clear" w:pos="4153"/>
        <w:tab w:val="left" w:pos="87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9B0B1" wp14:editId="1E5C3D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F86F4" w14:textId="77777777" w:rsidR="0046111C" w:rsidRDefault="007703D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217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9B0B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AF86F4" w14:textId="77777777" w:rsidR="0046111C" w:rsidRDefault="007703D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217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D4AF4" w14:textId="77777777" w:rsidR="007179E7" w:rsidRDefault="007179E7">
      <w:r>
        <w:separator/>
      </w:r>
    </w:p>
  </w:footnote>
  <w:footnote w:type="continuationSeparator" w:id="0">
    <w:p w14:paraId="7167158F" w14:textId="77777777" w:rsidR="007179E7" w:rsidRDefault="0071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FFE35"/>
    <w:multiLevelType w:val="singleLevel"/>
    <w:tmpl w:val="2FFFFE3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202598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jYmFkMjhmZjBjNzJmYmFlNmE3NzcyMGJmYjkxYmEifQ=="/>
  </w:docVars>
  <w:rsids>
    <w:rsidRoot w:val="E5FA3FCA"/>
    <w:rsid w:val="E5FA3FCA"/>
    <w:rsid w:val="EFCFFC1A"/>
    <w:rsid w:val="EFFE643E"/>
    <w:rsid w:val="F1FFF22A"/>
    <w:rsid w:val="F3FEB4B1"/>
    <w:rsid w:val="F4DF22F2"/>
    <w:rsid w:val="F5FB5B22"/>
    <w:rsid w:val="F5FF126C"/>
    <w:rsid w:val="F65B2539"/>
    <w:rsid w:val="F66FC8CA"/>
    <w:rsid w:val="F67D14C1"/>
    <w:rsid w:val="F69F99C4"/>
    <w:rsid w:val="F6BFB0FD"/>
    <w:rsid w:val="F6FD06CD"/>
    <w:rsid w:val="F73F8F9F"/>
    <w:rsid w:val="F7679D8A"/>
    <w:rsid w:val="F77F4724"/>
    <w:rsid w:val="F7B42A40"/>
    <w:rsid w:val="F7CF31A3"/>
    <w:rsid w:val="F7EB9A6A"/>
    <w:rsid w:val="F7EF823A"/>
    <w:rsid w:val="F87FAD1D"/>
    <w:rsid w:val="F899C9BA"/>
    <w:rsid w:val="F8BFF121"/>
    <w:rsid w:val="F94FBD2A"/>
    <w:rsid w:val="F9E5E67A"/>
    <w:rsid w:val="F9FF676A"/>
    <w:rsid w:val="FA2380D8"/>
    <w:rsid w:val="FA796BBD"/>
    <w:rsid w:val="FA899B59"/>
    <w:rsid w:val="FABDD643"/>
    <w:rsid w:val="FAEFF1AD"/>
    <w:rsid w:val="FAF6634B"/>
    <w:rsid w:val="FAF76A42"/>
    <w:rsid w:val="FBA3806A"/>
    <w:rsid w:val="FBAD016A"/>
    <w:rsid w:val="FBBE6979"/>
    <w:rsid w:val="FBFF1DF3"/>
    <w:rsid w:val="FBFFC5BE"/>
    <w:rsid w:val="FC7EE8E1"/>
    <w:rsid w:val="FCD5D634"/>
    <w:rsid w:val="FCDF5159"/>
    <w:rsid w:val="FDBF2B6C"/>
    <w:rsid w:val="FDCF8946"/>
    <w:rsid w:val="FDD5264A"/>
    <w:rsid w:val="FDDE6C4B"/>
    <w:rsid w:val="FDE6E0BF"/>
    <w:rsid w:val="FDF6C480"/>
    <w:rsid w:val="FDFBC6AA"/>
    <w:rsid w:val="FE37482C"/>
    <w:rsid w:val="FE3B3219"/>
    <w:rsid w:val="FE3DFB62"/>
    <w:rsid w:val="FE5F1B1D"/>
    <w:rsid w:val="FE7483C9"/>
    <w:rsid w:val="FE7FCDC2"/>
    <w:rsid w:val="FE7FF739"/>
    <w:rsid w:val="FE870C84"/>
    <w:rsid w:val="FEAF876A"/>
    <w:rsid w:val="FEC7975A"/>
    <w:rsid w:val="FED30550"/>
    <w:rsid w:val="FEFADCBE"/>
    <w:rsid w:val="FEFE430E"/>
    <w:rsid w:val="FEFFD81D"/>
    <w:rsid w:val="FEFFF93B"/>
    <w:rsid w:val="FF1312C8"/>
    <w:rsid w:val="FF2FABD4"/>
    <w:rsid w:val="FF370835"/>
    <w:rsid w:val="FF4DFFC2"/>
    <w:rsid w:val="FF570947"/>
    <w:rsid w:val="FF7D7960"/>
    <w:rsid w:val="FF7F163B"/>
    <w:rsid w:val="FFA6E67D"/>
    <w:rsid w:val="FFAF372F"/>
    <w:rsid w:val="FFAFA841"/>
    <w:rsid w:val="FFB78C28"/>
    <w:rsid w:val="FFB7FD5F"/>
    <w:rsid w:val="FFBA21C6"/>
    <w:rsid w:val="FFBFD945"/>
    <w:rsid w:val="FFC54B8D"/>
    <w:rsid w:val="FFCFFE89"/>
    <w:rsid w:val="FFD7C0FC"/>
    <w:rsid w:val="FFDD12C1"/>
    <w:rsid w:val="FFDF0377"/>
    <w:rsid w:val="FFE113AC"/>
    <w:rsid w:val="FFE3BF1B"/>
    <w:rsid w:val="FFEAB35C"/>
    <w:rsid w:val="FFEBD437"/>
    <w:rsid w:val="FFEDB42C"/>
    <w:rsid w:val="FFEF309D"/>
    <w:rsid w:val="FFF186C7"/>
    <w:rsid w:val="FFFA375A"/>
    <w:rsid w:val="FFFB83DE"/>
    <w:rsid w:val="FFFE2E51"/>
    <w:rsid w:val="FFFE473B"/>
    <w:rsid w:val="FFFED673"/>
    <w:rsid w:val="FFFF38E7"/>
    <w:rsid w:val="FFFF51FE"/>
    <w:rsid w:val="FFFF6F9D"/>
    <w:rsid w:val="FFFFA282"/>
    <w:rsid w:val="FFFFD5C4"/>
    <w:rsid w:val="000261D7"/>
    <w:rsid w:val="0007729D"/>
    <w:rsid w:val="001C3C29"/>
    <w:rsid w:val="003F6477"/>
    <w:rsid w:val="0046111C"/>
    <w:rsid w:val="005C43F0"/>
    <w:rsid w:val="006103F3"/>
    <w:rsid w:val="00653902"/>
    <w:rsid w:val="007179E7"/>
    <w:rsid w:val="007217F0"/>
    <w:rsid w:val="007703DA"/>
    <w:rsid w:val="008119C9"/>
    <w:rsid w:val="00915D8A"/>
    <w:rsid w:val="009A7D63"/>
    <w:rsid w:val="00AA696E"/>
    <w:rsid w:val="00DC046A"/>
    <w:rsid w:val="00E46511"/>
    <w:rsid w:val="00F7094A"/>
    <w:rsid w:val="00F90FC8"/>
    <w:rsid w:val="00FD36B9"/>
    <w:rsid w:val="07F5753F"/>
    <w:rsid w:val="0ADD5467"/>
    <w:rsid w:val="0BAFE7A5"/>
    <w:rsid w:val="0F9EB97A"/>
    <w:rsid w:val="0FFEFEAC"/>
    <w:rsid w:val="175C7E03"/>
    <w:rsid w:val="17E7F70E"/>
    <w:rsid w:val="18F16DD6"/>
    <w:rsid w:val="19979430"/>
    <w:rsid w:val="1C732E80"/>
    <w:rsid w:val="1DFDFBE0"/>
    <w:rsid w:val="1E7AE992"/>
    <w:rsid w:val="1EFDC649"/>
    <w:rsid w:val="1F82C66E"/>
    <w:rsid w:val="1FC96A0B"/>
    <w:rsid w:val="1FD8FFAD"/>
    <w:rsid w:val="1FFDC351"/>
    <w:rsid w:val="25EEF10A"/>
    <w:rsid w:val="27A99A04"/>
    <w:rsid w:val="2AFF9ED0"/>
    <w:rsid w:val="2BF753AF"/>
    <w:rsid w:val="2BFD01B0"/>
    <w:rsid w:val="2DE761CA"/>
    <w:rsid w:val="2DFF5520"/>
    <w:rsid w:val="2EE456B8"/>
    <w:rsid w:val="2FAA3BDF"/>
    <w:rsid w:val="2FBF7EC4"/>
    <w:rsid w:val="2FFFED00"/>
    <w:rsid w:val="33FA018D"/>
    <w:rsid w:val="33FE9E67"/>
    <w:rsid w:val="33FFB67E"/>
    <w:rsid w:val="36EF5F61"/>
    <w:rsid w:val="36F73556"/>
    <w:rsid w:val="3739F18A"/>
    <w:rsid w:val="37FF699E"/>
    <w:rsid w:val="37FF88D3"/>
    <w:rsid w:val="39FB99C6"/>
    <w:rsid w:val="3BA9FD70"/>
    <w:rsid w:val="3BE7B672"/>
    <w:rsid w:val="3D5E8A4B"/>
    <w:rsid w:val="3DBF7A40"/>
    <w:rsid w:val="3DFF152D"/>
    <w:rsid w:val="3E753517"/>
    <w:rsid w:val="3EBBB7E3"/>
    <w:rsid w:val="3ED4E535"/>
    <w:rsid w:val="3EE60232"/>
    <w:rsid w:val="3F0C7C8F"/>
    <w:rsid w:val="3F37057E"/>
    <w:rsid w:val="3F5B0D4D"/>
    <w:rsid w:val="3F9CFBD2"/>
    <w:rsid w:val="3FBFD954"/>
    <w:rsid w:val="3FDC6A8F"/>
    <w:rsid w:val="3FEF41A3"/>
    <w:rsid w:val="3FEFAC30"/>
    <w:rsid w:val="3FF6A953"/>
    <w:rsid w:val="3FFB9B06"/>
    <w:rsid w:val="3FFE8A8A"/>
    <w:rsid w:val="3FFF8C6F"/>
    <w:rsid w:val="41BB2EFE"/>
    <w:rsid w:val="4590EB30"/>
    <w:rsid w:val="477F4E26"/>
    <w:rsid w:val="47D72968"/>
    <w:rsid w:val="47FB8188"/>
    <w:rsid w:val="4ADE07E1"/>
    <w:rsid w:val="4BEFC8D7"/>
    <w:rsid w:val="4BFBE08A"/>
    <w:rsid w:val="4C752F0A"/>
    <w:rsid w:val="4D790344"/>
    <w:rsid w:val="4EB7E3E6"/>
    <w:rsid w:val="4F7466F1"/>
    <w:rsid w:val="4FDB804A"/>
    <w:rsid w:val="4FE9662E"/>
    <w:rsid w:val="4FFBFC40"/>
    <w:rsid w:val="51E24053"/>
    <w:rsid w:val="51EF28D7"/>
    <w:rsid w:val="51FD37EC"/>
    <w:rsid w:val="52DF1D6E"/>
    <w:rsid w:val="537FE1F0"/>
    <w:rsid w:val="538D8CD8"/>
    <w:rsid w:val="556F611D"/>
    <w:rsid w:val="557FBCFB"/>
    <w:rsid w:val="55FF33C3"/>
    <w:rsid w:val="57D70951"/>
    <w:rsid w:val="57D7D9E5"/>
    <w:rsid w:val="57DB8667"/>
    <w:rsid w:val="57DBA44E"/>
    <w:rsid w:val="58BBEE18"/>
    <w:rsid w:val="5ABD5CAD"/>
    <w:rsid w:val="5B989335"/>
    <w:rsid w:val="5B9EA3F4"/>
    <w:rsid w:val="5BAE40AE"/>
    <w:rsid w:val="5BB706E7"/>
    <w:rsid w:val="5BCF5F16"/>
    <w:rsid w:val="5BEB3FB4"/>
    <w:rsid w:val="5BF33D12"/>
    <w:rsid w:val="5BFCCCD7"/>
    <w:rsid w:val="5BFFB61E"/>
    <w:rsid w:val="5DD433FB"/>
    <w:rsid w:val="5E3386C7"/>
    <w:rsid w:val="5EF3C9AB"/>
    <w:rsid w:val="5F1C6979"/>
    <w:rsid w:val="5F642BF7"/>
    <w:rsid w:val="5F7DA64C"/>
    <w:rsid w:val="5F9FE687"/>
    <w:rsid w:val="5FD99AFB"/>
    <w:rsid w:val="5FEE45C9"/>
    <w:rsid w:val="5FEF49A0"/>
    <w:rsid w:val="5FF779E4"/>
    <w:rsid w:val="5FFB1E3E"/>
    <w:rsid w:val="5FFD23C8"/>
    <w:rsid w:val="5FFDD17B"/>
    <w:rsid w:val="5FFEBB6E"/>
    <w:rsid w:val="5FFEC08C"/>
    <w:rsid w:val="5FFFFED2"/>
    <w:rsid w:val="635EDA1B"/>
    <w:rsid w:val="65DDEC19"/>
    <w:rsid w:val="66FA26B4"/>
    <w:rsid w:val="66FF5FF3"/>
    <w:rsid w:val="673F2DDC"/>
    <w:rsid w:val="675AEE4C"/>
    <w:rsid w:val="677F086F"/>
    <w:rsid w:val="6799DD79"/>
    <w:rsid w:val="67EA0591"/>
    <w:rsid w:val="67F7A262"/>
    <w:rsid w:val="67FF0B22"/>
    <w:rsid w:val="69735363"/>
    <w:rsid w:val="69BFFBFE"/>
    <w:rsid w:val="69D86E78"/>
    <w:rsid w:val="6A77F19D"/>
    <w:rsid w:val="6ADE4303"/>
    <w:rsid w:val="6C678FCA"/>
    <w:rsid w:val="6DBE2C94"/>
    <w:rsid w:val="6DE58A37"/>
    <w:rsid w:val="6DFF5156"/>
    <w:rsid w:val="6EF70480"/>
    <w:rsid w:val="6EFF7B2D"/>
    <w:rsid w:val="6F3F108A"/>
    <w:rsid w:val="6F3F2FD0"/>
    <w:rsid w:val="6F4BEDD8"/>
    <w:rsid w:val="6F5F82C5"/>
    <w:rsid w:val="6F6FC622"/>
    <w:rsid w:val="6F73A0D9"/>
    <w:rsid w:val="6F75FF4E"/>
    <w:rsid w:val="6F7F3E39"/>
    <w:rsid w:val="6F8DDF71"/>
    <w:rsid w:val="6F8FD1FA"/>
    <w:rsid w:val="6FABF9AC"/>
    <w:rsid w:val="6FAF398A"/>
    <w:rsid w:val="6FB77FDF"/>
    <w:rsid w:val="6FB83FFC"/>
    <w:rsid w:val="6FBB7093"/>
    <w:rsid w:val="6FC79B59"/>
    <w:rsid w:val="6FD8CA6D"/>
    <w:rsid w:val="6FDD6417"/>
    <w:rsid w:val="6FDF853D"/>
    <w:rsid w:val="6FEFDF2D"/>
    <w:rsid w:val="6FF750D3"/>
    <w:rsid w:val="6FFF8F73"/>
    <w:rsid w:val="73E68BC0"/>
    <w:rsid w:val="74FFD355"/>
    <w:rsid w:val="756B2C17"/>
    <w:rsid w:val="757DA496"/>
    <w:rsid w:val="75CF8A33"/>
    <w:rsid w:val="75D79271"/>
    <w:rsid w:val="75D92C7B"/>
    <w:rsid w:val="75EFDF9C"/>
    <w:rsid w:val="7637B281"/>
    <w:rsid w:val="76BF9D33"/>
    <w:rsid w:val="76BFEDE5"/>
    <w:rsid w:val="76CF7B86"/>
    <w:rsid w:val="76D2509F"/>
    <w:rsid w:val="777C21DA"/>
    <w:rsid w:val="77AB193B"/>
    <w:rsid w:val="77BF8175"/>
    <w:rsid w:val="77BF954A"/>
    <w:rsid w:val="77CE2407"/>
    <w:rsid w:val="77DBF9B5"/>
    <w:rsid w:val="77E5E4FD"/>
    <w:rsid w:val="77EE1DEF"/>
    <w:rsid w:val="77FB50C1"/>
    <w:rsid w:val="77FBDEF5"/>
    <w:rsid w:val="78BD6F65"/>
    <w:rsid w:val="797F4889"/>
    <w:rsid w:val="7999D442"/>
    <w:rsid w:val="79DFC370"/>
    <w:rsid w:val="79FC30B5"/>
    <w:rsid w:val="7A6E1881"/>
    <w:rsid w:val="7A7FC992"/>
    <w:rsid w:val="7ADFF758"/>
    <w:rsid w:val="7AF769A5"/>
    <w:rsid w:val="7AFB09C8"/>
    <w:rsid w:val="7BAF83B5"/>
    <w:rsid w:val="7BBE6740"/>
    <w:rsid w:val="7BBEFDA8"/>
    <w:rsid w:val="7BCF4578"/>
    <w:rsid w:val="7BDB7036"/>
    <w:rsid w:val="7BEFCE6E"/>
    <w:rsid w:val="7BF73616"/>
    <w:rsid w:val="7BFBBB27"/>
    <w:rsid w:val="7BFF501C"/>
    <w:rsid w:val="7BFFB26A"/>
    <w:rsid w:val="7C66DE72"/>
    <w:rsid w:val="7CB17D4A"/>
    <w:rsid w:val="7CF352FF"/>
    <w:rsid w:val="7CFAF837"/>
    <w:rsid w:val="7CFCA2E5"/>
    <w:rsid w:val="7D2FC130"/>
    <w:rsid w:val="7D6EA883"/>
    <w:rsid w:val="7DA36ED8"/>
    <w:rsid w:val="7DB7C221"/>
    <w:rsid w:val="7DDF0863"/>
    <w:rsid w:val="7DDF2C4A"/>
    <w:rsid w:val="7DFA232B"/>
    <w:rsid w:val="7E2F62EF"/>
    <w:rsid w:val="7E5FBFA3"/>
    <w:rsid w:val="7E6DF065"/>
    <w:rsid w:val="7E83BBF8"/>
    <w:rsid w:val="7EB64193"/>
    <w:rsid w:val="7EBEA0F5"/>
    <w:rsid w:val="7EDBFF9A"/>
    <w:rsid w:val="7EDED930"/>
    <w:rsid w:val="7EE3D6C9"/>
    <w:rsid w:val="7EFBBCBA"/>
    <w:rsid w:val="7EFFBCC3"/>
    <w:rsid w:val="7F1375C2"/>
    <w:rsid w:val="7F1C818E"/>
    <w:rsid w:val="7F3E5C05"/>
    <w:rsid w:val="7F568510"/>
    <w:rsid w:val="7F6E6BF2"/>
    <w:rsid w:val="7F6E90C6"/>
    <w:rsid w:val="7F6ED29A"/>
    <w:rsid w:val="7F73C35C"/>
    <w:rsid w:val="7F73DF05"/>
    <w:rsid w:val="7F7F4CC7"/>
    <w:rsid w:val="7F7FE3FD"/>
    <w:rsid w:val="7F927578"/>
    <w:rsid w:val="7F99320A"/>
    <w:rsid w:val="7FABC064"/>
    <w:rsid w:val="7FAF4F7F"/>
    <w:rsid w:val="7FB4A04E"/>
    <w:rsid w:val="7FB6F9CD"/>
    <w:rsid w:val="7FBBE6A8"/>
    <w:rsid w:val="7FC77306"/>
    <w:rsid w:val="7FCCA0D5"/>
    <w:rsid w:val="7FD4334D"/>
    <w:rsid w:val="7FD6E8E9"/>
    <w:rsid w:val="7FDF18C6"/>
    <w:rsid w:val="7FE7281D"/>
    <w:rsid w:val="7FE9F37C"/>
    <w:rsid w:val="7FEE8B8D"/>
    <w:rsid w:val="7FF50905"/>
    <w:rsid w:val="7FFB8CF9"/>
    <w:rsid w:val="7FFD5017"/>
    <w:rsid w:val="7FFE3755"/>
    <w:rsid w:val="7FFF27BF"/>
    <w:rsid w:val="7FFF489E"/>
    <w:rsid w:val="7FFF8A34"/>
    <w:rsid w:val="7FFFD538"/>
    <w:rsid w:val="86FF9BBD"/>
    <w:rsid w:val="897BEDFC"/>
    <w:rsid w:val="8BE60E30"/>
    <w:rsid w:val="8CCF2896"/>
    <w:rsid w:val="8D772CE9"/>
    <w:rsid w:val="8EF931D3"/>
    <w:rsid w:val="8FBFFF1E"/>
    <w:rsid w:val="8FFF921E"/>
    <w:rsid w:val="92BD2240"/>
    <w:rsid w:val="97FFF6FA"/>
    <w:rsid w:val="9A7F6B01"/>
    <w:rsid w:val="9BFD3AC5"/>
    <w:rsid w:val="9BFE2CF8"/>
    <w:rsid w:val="9CB7E318"/>
    <w:rsid w:val="9DDE4E1A"/>
    <w:rsid w:val="9E5D6EC3"/>
    <w:rsid w:val="9EFFC4B2"/>
    <w:rsid w:val="9F7FB858"/>
    <w:rsid w:val="9FFFD4CD"/>
    <w:rsid w:val="A5FDC01F"/>
    <w:rsid w:val="A7FF6E63"/>
    <w:rsid w:val="ABDE6042"/>
    <w:rsid w:val="AE47610E"/>
    <w:rsid w:val="AEED6E9E"/>
    <w:rsid w:val="AF1E4396"/>
    <w:rsid w:val="AF6FE712"/>
    <w:rsid w:val="AFAC4819"/>
    <w:rsid w:val="AFBA6A53"/>
    <w:rsid w:val="AFE0ED78"/>
    <w:rsid w:val="AFFB4467"/>
    <w:rsid w:val="B15FC471"/>
    <w:rsid w:val="B1BED6DC"/>
    <w:rsid w:val="B1F50C5F"/>
    <w:rsid w:val="B21F0589"/>
    <w:rsid w:val="B3C3CE0F"/>
    <w:rsid w:val="B3F25FA3"/>
    <w:rsid w:val="B3FDB5EC"/>
    <w:rsid w:val="B4BD1602"/>
    <w:rsid w:val="B5B72C72"/>
    <w:rsid w:val="B5BF7995"/>
    <w:rsid w:val="B5F7B726"/>
    <w:rsid w:val="B73730B4"/>
    <w:rsid w:val="B73EB1A9"/>
    <w:rsid w:val="B77BCDF1"/>
    <w:rsid w:val="B79BB360"/>
    <w:rsid w:val="B7AE5776"/>
    <w:rsid w:val="B8F75977"/>
    <w:rsid w:val="BAFF99E6"/>
    <w:rsid w:val="BB7F7BA3"/>
    <w:rsid w:val="BC9FD35D"/>
    <w:rsid w:val="BCBD8454"/>
    <w:rsid w:val="BD666DEF"/>
    <w:rsid w:val="BD9C5C5E"/>
    <w:rsid w:val="BDBB97A4"/>
    <w:rsid w:val="BDBF55D1"/>
    <w:rsid w:val="BDFBA804"/>
    <w:rsid w:val="BDFE28AF"/>
    <w:rsid w:val="BDFF5F31"/>
    <w:rsid w:val="BDFF63E5"/>
    <w:rsid w:val="BED7E71C"/>
    <w:rsid w:val="BEDF6966"/>
    <w:rsid w:val="BF5FD777"/>
    <w:rsid w:val="BF6DD1EC"/>
    <w:rsid w:val="BF7F6D4B"/>
    <w:rsid w:val="BFEE7A29"/>
    <w:rsid w:val="BFFF67B2"/>
    <w:rsid w:val="BFFF8B7C"/>
    <w:rsid w:val="C1E923F4"/>
    <w:rsid w:val="C69AB32E"/>
    <w:rsid w:val="C9EDBF0B"/>
    <w:rsid w:val="CA6E5D04"/>
    <w:rsid w:val="CBDFEA07"/>
    <w:rsid w:val="CBE742EF"/>
    <w:rsid w:val="CEBCCC61"/>
    <w:rsid w:val="CEC4A6F5"/>
    <w:rsid w:val="CF3E2557"/>
    <w:rsid w:val="CF751A5E"/>
    <w:rsid w:val="CFCDB436"/>
    <w:rsid w:val="CFFD1778"/>
    <w:rsid w:val="D2E6301B"/>
    <w:rsid w:val="D34EDEEB"/>
    <w:rsid w:val="D3FB060E"/>
    <w:rsid w:val="D57EADDF"/>
    <w:rsid w:val="D57FE5F1"/>
    <w:rsid w:val="D6F7267A"/>
    <w:rsid w:val="D7A38CF8"/>
    <w:rsid w:val="D7D6BD2A"/>
    <w:rsid w:val="D7FA7920"/>
    <w:rsid w:val="D7FE66EA"/>
    <w:rsid w:val="D8F3D1AA"/>
    <w:rsid w:val="D9DE1B10"/>
    <w:rsid w:val="DA6FB024"/>
    <w:rsid w:val="DB6FA86E"/>
    <w:rsid w:val="DB79AF4D"/>
    <w:rsid w:val="DBF8AFC6"/>
    <w:rsid w:val="DBFE5070"/>
    <w:rsid w:val="DBFF0DC6"/>
    <w:rsid w:val="DBFF2481"/>
    <w:rsid w:val="DD6C0BF9"/>
    <w:rsid w:val="DDFB5B00"/>
    <w:rsid w:val="DE7F69D3"/>
    <w:rsid w:val="DEDFF05E"/>
    <w:rsid w:val="DEFF8EA1"/>
    <w:rsid w:val="DF3FD2CE"/>
    <w:rsid w:val="DF5C1AD6"/>
    <w:rsid w:val="DF7DC273"/>
    <w:rsid w:val="DF93E238"/>
    <w:rsid w:val="DF9FBF98"/>
    <w:rsid w:val="DFD51A6F"/>
    <w:rsid w:val="DFEB4B44"/>
    <w:rsid w:val="DFED373B"/>
    <w:rsid w:val="DFEE0D32"/>
    <w:rsid w:val="DFF8AEE1"/>
    <w:rsid w:val="DFFF5221"/>
    <w:rsid w:val="E3FFEF20"/>
    <w:rsid w:val="E5FA3FCA"/>
    <w:rsid w:val="E5FE23ED"/>
    <w:rsid w:val="E775CCF5"/>
    <w:rsid w:val="E7D781CD"/>
    <w:rsid w:val="E7FAC93D"/>
    <w:rsid w:val="E9BC452D"/>
    <w:rsid w:val="EA8FB220"/>
    <w:rsid w:val="EB431506"/>
    <w:rsid w:val="EBBA8E64"/>
    <w:rsid w:val="EBDB0B97"/>
    <w:rsid w:val="EBFEC42A"/>
    <w:rsid w:val="EC6B3260"/>
    <w:rsid w:val="ECFFAF30"/>
    <w:rsid w:val="ED6424B4"/>
    <w:rsid w:val="EDB75DF4"/>
    <w:rsid w:val="EDEF5869"/>
    <w:rsid w:val="EDFB5B08"/>
    <w:rsid w:val="EDFF3FE8"/>
    <w:rsid w:val="EDFF4C2B"/>
    <w:rsid w:val="EE3A2CFC"/>
    <w:rsid w:val="EE7B2D0E"/>
    <w:rsid w:val="EEFF1E47"/>
    <w:rsid w:val="EF776EBD"/>
    <w:rsid w:val="EF7FB3AE"/>
    <w:rsid w:val="EF9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D82A0"/>
  <w15:docId w15:val="{52453E53-325A-46B2-B24F-352CA6B4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7">
    <w:name w:val="Balloon Text"/>
    <w:basedOn w:val="a"/>
    <w:link w:val="a8"/>
    <w:rsid w:val="0007729D"/>
    <w:rPr>
      <w:sz w:val="18"/>
      <w:szCs w:val="18"/>
    </w:rPr>
  </w:style>
  <w:style w:type="character" w:customStyle="1" w:styleId="a8">
    <w:name w:val="批注框文本 字符"/>
    <w:basedOn w:val="a0"/>
    <w:link w:val="a7"/>
    <w:rsid w:val="000772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Risheng Lv</cp:lastModifiedBy>
  <cp:revision>15</cp:revision>
  <cp:lastPrinted>2024-12-16T17:49:00Z</cp:lastPrinted>
  <dcterms:created xsi:type="dcterms:W3CDTF">2024-12-16T06:32:00Z</dcterms:created>
  <dcterms:modified xsi:type="dcterms:W3CDTF">2024-12-27T02:22:00Z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E18AE41149CC4D9BA965D10B941881FC_12</vt:lpwstr>
  </property>
</Properties>
</file>