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A308DC" w:rsidRPr="00672BFD" w14:paraId="42D497AF" w14:textId="77777777" w:rsidTr="00867C10">
        <w:tc>
          <w:tcPr>
            <w:tcW w:w="509" w:type="dxa"/>
          </w:tcPr>
          <w:p w14:paraId="7BF3B8AC" w14:textId="77777777" w:rsidR="00672BFD" w:rsidRPr="00405884" w:rsidRDefault="00672BFD" w:rsidP="0024666E">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0009EB0" w14:textId="51222205" w:rsidR="00672BFD" w:rsidRPr="00672BFD" w:rsidRDefault="00672BFD" w:rsidP="0024666E">
            <w:pPr>
              <w:pStyle w:val="affff0"/>
              <w:framePr w:wrap="notBeside" w:vAnchor="page" w:hAnchor="page" w:x="1372" w:y="568"/>
              <w:tabs>
                <w:tab w:val="clear" w:pos="4153"/>
                <w:tab w:val="clear" w:pos="8306"/>
              </w:tabs>
              <w:spacing w:line="240" w:lineRule="auto"/>
              <w:ind w:left="3"/>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422A9">
              <w:rPr>
                <w:rFonts w:ascii="黑体" w:eastAsia="黑体" w:hAnsi="黑体" w:hint="eastAsia"/>
                <w:sz w:val="21"/>
                <w:szCs w:val="21"/>
              </w:rPr>
              <w:t>43.020</w:t>
            </w:r>
            <w:r w:rsidRPr="00672BFD">
              <w:rPr>
                <w:rFonts w:ascii="黑体" w:eastAsia="黑体" w:hAnsi="黑体"/>
                <w:sz w:val="21"/>
                <w:szCs w:val="21"/>
              </w:rPr>
              <w:fldChar w:fldCharType="end"/>
            </w:r>
            <w:bookmarkEnd w:id="0"/>
          </w:p>
        </w:tc>
      </w:tr>
      <w:tr w:rsidR="00A308DC" w:rsidRPr="00672BFD" w14:paraId="61FAFCA9" w14:textId="77777777" w:rsidTr="00867C10">
        <w:tc>
          <w:tcPr>
            <w:tcW w:w="509" w:type="dxa"/>
          </w:tcPr>
          <w:p w14:paraId="70CBF4EE" w14:textId="77777777" w:rsidR="00672BFD" w:rsidRPr="00672BFD" w:rsidRDefault="00672BFD" w:rsidP="0024666E">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5B803EED" w14:textId="0119D324" w:rsidR="00672BFD" w:rsidRPr="00672BFD" w:rsidRDefault="00672BFD" w:rsidP="0024666E">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422A9">
              <w:rPr>
                <w:rFonts w:ascii="黑体" w:eastAsia="黑体" w:hAnsi="黑体" w:hint="eastAsia"/>
                <w:sz w:val="21"/>
                <w:szCs w:val="21"/>
              </w:rPr>
              <w:t>T</w:t>
            </w:r>
            <w:r w:rsidR="00B422A9">
              <w:rPr>
                <w:rFonts w:ascii="黑体" w:eastAsia="黑体" w:hAnsi="黑体"/>
                <w:sz w:val="21"/>
                <w:szCs w:val="21"/>
              </w:rPr>
              <w:t xml:space="preserve"> </w:t>
            </w:r>
            <w:r w:rsidR="00B422A9">
              <w:rPr>
                <w:rFonts w:ascii="黑体" w:eastAsia="黑体" w:hAnsi="黑体" w:hint="eastAsia"/>
                <w:sz w:val="21"/>
                <w:szCs w:val="21"/>
              </w:rPr>
              <w:t>40</w:t>
            </w:r>
            <w:r w:rsidRPr="00672BFD">
              <w:rPr>
                <w:rFonts w:ascii="黑体" w:eastAsia="黑体" w:hAnsi="黑体"/>
                <w:sz w:val="21"/>
                <w:szCs w:val="21"/>
              </w:rPr>
              <w:fldChar w:fldCharType="end"/>
            </w:r>
            <w:bookmarkEnd w:id="1"/>
          </w:p>
        </w:tc>
      </w:tr>
    </w:tbl>
    <w:p w14:paraId="74BBD52E" w14:textId="77777777" w:rsidR="0000040A" w:rsidRDefault="0000040A" w:rsidP="000107E0">
      <w:pPr>
        <w:pStyle w:val="affffd"/>
        <w:framePr w:w="9639" w:h="624" w:hRule="exact" w:hSpace="181" w:vSpace="181" w:wrap="around" w:hAnchor="page" w:x="1305" w:y="2269"/>
      </w:pPr>
      <w:bookmarkStart w:id="2" w:name="_Hlk26473981"/>
      <w:r>
        <w:rPr>
          <w:rFonts w:hint="eastAsia"/>
        </w:rPr>
        <w:t>中华人民共和国国家标准</w:t>
      </w:r>
    </w:p>
    <w:bookmarkEnd w:id="2"/>
    <w:p w14:paraId="64EE343A" w14:textId="234A347A" w:rsidR="00AA456B" w:rsidRPr="00DA7370" w:rsidRDefault="00C9517F" w:rsidP="00A952D7">
      <w:pPr>
        <w:pStyle w:val="affffffffffa"/>
        <w:framePr w:wrap="auto"/>
        <w:rPr>
          <w:lang w:val="fr-FR"/>
        </w:rPr>
      </w:pPr>
      <w:r>
        <w:fldChar w:fldCharType="begin">
          <w:ffData>
            <w:name w:val="文字1"/>
            <w:enabled/>
            <w:calcOnExit w:val="0"/>
            <w:textInput>
              <w:default w:val="GB/T"/>
            </w:textInput>
          </w:ffData>
        </w:fldChar>
      </w:r>
      <w:bookmarkStart w:id="3" w:name="文字1"/>
      <w:r w:rsidRPr="00DA7370">
        <w:rPr>
          <w:lang w:val="fr-FR"/>
        </w:rPr>
        <w:instrText xml:space="preserve"> FORMTEXT </w:instrText>
      </w:r>
      <w:r>
        <w:fldChar w:fldCharType="separate"/>
      </w:r>
      <w:r w:rsidRPr="00DA7370">
        <w:rPr>
          <w:lang w:val="fr-FR"/>
        </w:rPr>
        <w:t>GB</w:t>
      </w:r>
      <w:r>
        <w:fldChar w:fldCharType="end"/>
      </w:r>
      <w:bookmarkEnd w:id="3"/>
      <w:r w:rsidRPr="00DA7370">
        <w:rPr>
          <w:lang w:val="fr-FR"/>
        </w:rPr>
        <w:t xml:space="preserve"> </w:t>
      </w:r>
      <w:r w:rsidR="00087A77">
        <w:fldChar w:fldCharType="begin">
          <w:ffData>
            <w:name w:val="NSTD_CODE_F"/>
            <w:enabled/>
            <w:calcOnExit w:val="0"/>
            <w:textInput>
              <w:default w:val="XXXXX"/>
            </w:textInput>
          </w:ffData>
        </w:fldChar>
      </w:r>
      <w:bookmarkStart w:id="4" w:name="NSTD_CODE_F"/>
      <w:r w:rsidR="00087A77" w:rsidRPr="00DA7370">
        <w:rPr>
          <w:lang w:val="fr-FR"/>
        </w:rPr>
        <w:instrText xml:space="preserve"> FORMTEXT </w:instrText>
      </w:r>
      <w:r w:rsidR="00087A77">
        <w:fldChar w:fldCharType="separate"/>
      </w:r>
      <w:r w:rsidR="00B422A9">
        <w:rPr>
          <w:rFonts w:hint="eastAsia"/>
        </w:rPr>
        <w:t>27999</w:t>
      </w:r>
      <w:r w:rsidR="00087A77">
        <w:fldChar w:fldCharType="end"/>
      </w:r>
      <w:bookmarkEnd w:id="4"/>
      <w:r w:rsidR="004644A6" w:rsidRPr="00DA7370">
        <w:rPr>
          <w:rFonts w:hAnsi="黑体"/>
          <w:lang w:val="fr-FR"/>
        </w:rPr>
        <w:t>—</w:t>
      </w:r>
      <w:r w:rsidR="00087A77">
        <w:fldChar w:fldCharType="begin">
          <w:ffData>
            <w:name w:val="NSTD_CODE_B"/>
            <w:enabled/>
            <w:calcOnExit w:val="0"/>
            <w:textInput>
              <w:default w:val="XXXX"/>
            </w:textInput>
          </w:ffData>
        </w:fldChar>
      </w:r>
      <w:bookmarkStart w:id="5" w:name="NSTD_CODE_B"/>
      <w:r w:rsidR="00087A77" w:rsidRPr="00DA7370">
        <w:rPr>
          <w:lang w:val="fr-FR"/>
        </w:rPr>
        <w:instrText xml:space="preserve"> FORMTEXT </w:instrText>
      </w:r>
      <w:r w:rsidR="00087A77">
        <w:fldChar w:fldCharType="separate"/>
      </w:r>
      <w:r w:rsidR="00087A77" w:rsidRPr="00DA7370">
        <w:rPr>
          <w:lang w:val="fr-FR"/>
        </w:rPr>
        <w:t>XXXX</w:t>
      </w:r>
      <w:r w:rsidR="00087A77">
        <w:fldChar w:fldCharType="end"/>
      </w:r>
      <w:bookmarkEnd w:id="5"/>
    </w:p>
    <w:p w14:paraId="21569247" w14:textId="717EA156" w:rsidR="00E846C8" w:rsidRPr="001E4882" w:rsidRDefault="00087A77" w:rsidP="00A952D7">
      <w:pPr>
        <w:pStyle w:val="affffffffffb"/>
        <w:framePr w:wrap="auto"/>
        <w:rPr>
          <w:rFonts w:hAnsi="黑体" w:hint="eastAsia"/>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B422A9">
        <w:rPr>
          <w:rFonts w:hAnsi="黑体"/>
        </w:rPr>
        <w:t xml:space="preserve">代替 GB </w:t>
      </w:r>
      <w:r w:rsidR="00B422A9">
        <w:rPr>
          <w:rFonts w:hAnsi="黑体" w:hint="eastAsia"/>
        </w:rPr>
        <w:t>27999—2019</w:t>
      </w:r>
      <w:r w:rsidRPr="001E4882">
        <w:rPr>
          <w:rFonts w:hAnsi="黑体"/>
        </w:rPr>
        <w:fldChar w:fldCharType="end"/>
      </w:r>
      <w:bookmarkEnd w:id="6"/>
    </w:p>
    <w:p w14:paraId="11367547" w14:textId="77777777" w:rsidR="008F70BD" w:rsidRPr="00B4346D" w:rsidRDefault="007439EB" w:rsidP="00324EDD">
      <w:pPr>
        <w:spacing w:line="240" w:lineRule="auto"/>
        <w:ind w:left="8080"/>
        <w:rPr>
          <w:rFonts w:ascii="黑体" w:eastAsia="黑体" w:hAnsi="黑体" w:hint="eastAsia"/>
          <w:kern w:val="0"/>
          <w:sz w:val="52"/>
          <w:szCs w:val="20"/>
        </w:rPr>
      </w:pPr>
      <w:r w:rsidRPr="00B4346D">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612E181B" wp14:editId="405FB4CD">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88CDB"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r w:rsidR="003E2D49" w:rsidRPr="00B4346D">
        <w:rPr>
          <w:rFonts w:ascii="黑体" w:eastAsia="黑体" w:hAnsi="黑体"/>
          <w:noProof/>
          <w:kern w:val="0"/>
          <w:sz w:val="52"/>
          <w:szCs w:val="20"/>
        </w:rPr>
        <w:drawing>
          <wp:anchor distT="0" distB="0" distL="114300" distR="114300" simplePos="0" relativeHeight="251659264" behindDoc="0" locked="0" layoutInCell="1" allowOverlap="0" wp14:anchorId="32A7FE7B" wp14:editId="71DA7EA3">
            <wp:simplePos x="0" y="0"/>
            <wp:positionH relativeFrom="page">
              <wp:posOffset>5004435</wp:posOffset>
            </wp:positionH>
            <wp:positionV relativeFrom="page">
              <wp:posOffset>466725</wp:posOffset>
            </wp:positionV>
            <wp:extent cx="1447200" cy="73296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00" cy="73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3DE335" w14:textId="77777777" w:rsidR="006816A4" w:rsidRDefault="006816A4" w:rsidP="0036429C">
      <w:pPr>
        <w:pStyle w:val="affffd"/>
        <w:framePr w:w="9639" w:h="6976" w:hRule="exact" w:hSpace="0" w:vSpace="0" w:wrap="around" w:hAnchor="page" w:y="6408"/>
        <w:jc w:val="center"/>
        <w:rPr>
          <w:rFonts w:ascii="黑体" w:eastAsia="黑体" w:hAnsi="黑体" w:hint="eastAsia"/>
          <w:b w:val="0"/>
          <w:bCs w:val="0"/>
          <w:w w:val="100"/>
        </w:rPr>
      </w:pPr>
    </w:p>
    <w:p w14:paraId="6E424DDB" w14:textId="42D494E0" w:rsidR="006816A4" w:rsidRDefault="00DF15BE" w:rsidP="00463B77">
      <w:pPr>
        <w:pStyle w:val="affffffffffc"/>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A05703">
        <w:t>乘用车燃料消耗量评价方法及指标</w:t>
      </w:r>
      <w:r>
        <w:fldChar w:fldCharType="end"/>
      </w:r>
      <w:bookmarkEnd w:id="7"/>
    </w:p>
    <w:p w14:paraId="00B1B017" w14:textId="77777777" w:rsidR="00815419" w:rsidRPr="00815419" w:rsidRDefault="00815419" w:rsidP="00324EDD">
      <w:pPr>
        <w:framePr w:w="9639" w:h="6974" w:hRule="exact" w:wrap="around" w:vAnchor="page" w:hAnchor="page" w:x="1419" w:y="6408" w:anchorLock="1"/>
        <w:ind w:left="-1418"/>
      </w:pPr>
    </w:p>
    <w:p w14:paraId="3BBD1AA1" w14:textId="43286E64" w:rsidR="00755402" w:rsidRPr="008B50C8" w:rsidRDefault="006162BE" w:rsidP="00463B77">
      <w:pPr>
        <w:pStyle w:val="afffffffc"/>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B422A9" w:rsidRPr="00B422A9">
        <w:rPr>
          <w:rFonts w:eastAsia="黑体"/>
          <w:noProof/>
          <w:szCs w:val="28"/>
        </w:rPr>
        <w:t>Fuel consumption evaluation methods and targets for passenger cars</w:t>
      </w:r>
      <w:r>
        <w:rPr>
          <w:rFonts w:eastAsia="黑体"/>
          <w:noProof/>
          <w:szCs w:val="28"/>
        </w:rPr>
        <w:fldChar w:fldCharType="end"/>
      </w:r>
      <w:bookmarkEnd w:id="8"/>
    </w:p>
    <w:p w14:paraId="60B355C6" w14:textId="77777777" w:rsidR="00815419" w:rsidRPr="00324EDD" w:rsidRDefault="00815419" w:rsidP="00324EDD">
      <w:pPr>
        <w:framePr w:w="9639" w:h="6974" w:hRule="exact" w:wrap="around" w:vAnchor="page" w:hAnchor="page" w:x="1419" w:y="6408" w:anchorLock="1"/>
        <w:spacing w:line="760" w:lineRule="exact"/>
        <w:ind w:left="-1418"/>
      </w:pPr>
    </w:p>
    <w:p w14:paraId="5AEE7694" w14:textId="199BA1EF" w:rsidR="00B87131" w:rsidRPr="008B50C8" w:rsidRDefault="00B87131" w:rsidP="00463B77">
      <w:pPr>
        <w:pStyle w:val="afffffffc"/>
        <w:framePr w:w="9639" w:h="6974" w:hRule="exact" w:wrap="around" w:vAnchor="page" w:hAnchor="page" w:x="1419" w:y="6408" w:anchorLock="1"/>
        <w:textAlignment w:val="bottom"/>
        <w:rPr>
          <w:rFonts w:eastAsia="黑体"/>
          <w:noProof/>
          <w:szCs w:val="28"/>
        </w:rPr>
      </w:pPr>
    </w:p>
    <w:p w14:paraId="0947E9F4" w14:textId="7451DAA1" w:rsidR="00CA7AFD" w:rsidRPr="00AC4D95" w:rsidRDefault="00A32D73" w:rsidP="00463B77">
      <w:pPr>
        <w:pStyle w:val="afffffffc"/>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9"/>
    </w:p>
    <w:p w14:paraId="26E6F57B" w14:textId="7CEB0957" w:rsidR="0036429C" w:rsidRDefault="0036429C" w:rsidP="00463B77">
      <w:pPr>
        <w:pStyle w:val="afffffffc"/>
        <w:framePr w:w="9639" w:h="6974" w:hRule="exact" w:wrap="around" w:vAnchor="page" w:hAnchor="page" w:x="1419" w:y="6408" w:anchorLock="1"/>
        <w:spacing w:before="180" w:line="240" w:lineRule="atLeast"/>
        <w:textAlignment w:val="bottom"/>
        <w:rPr>
          <w:noProof/>
          <w:sz w:val="21"/>
          <w:szCs w:val="28"/>
        </w:rPr>
      </w:pPr>
    </w:p>
    <w:p w14:paraId="0564403C" w14:textId="77777777" w:rsidR="00DE703F" w:rsidRPr="00A6537A" w:rsidRDefault="008620FC" w:rsidP="00463B77">
      <w:pPr>
        <w:pStyle w:val="afffffffc"/>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0"/>
    </w:p>
    <w:p w14:paraId="7200FB63" w14:textId="77777777" w:rsidR="00CD50A1" w:rsidRDefault="00087A77" w:rsidP="00EE7869">
      <w:pPr>
        <w:pStyle w:val="affffffffff8"/>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发布</w:t>
      </w:r>
    </w:p>
    <w:p w14:paraId="2AB8EAA5" w14:textId="77777777" w:rsidR="00CD50A1" w:rsidRDefault="00087A77" w:rsidP="00EE7869">
      <w:pPr>
        <w:pStyle w:val="affffffffff9"/>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实施</w:t>
      </w:r>
    </w:p>
    <w:p w14:paraId="130E8227" w14:textId="77777777" w:rsidR="00A02BAE" w:rsidRPr="00CD50A1" w:rsidRDefault="00FC17B7" w:rsidP="00A02BAE">
      <w:pPr>
        <w:rPr>
          <w:rFonts w:ascii="宋体" w:hAnsi="宋体" w:hint="eastAsia"/>
          <w:sz w:val="28"/>
          <w:szCs w:val="28"/>
        </w:rPr>
        <w:sectPr w:rsidR="00A02BAE" w:rsidRPr="00CD50A1" w:rsidSect="002D3A1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14:anchorId="663917C4" wp14:editId="3751B16A">
            <wp:simplePos x="0" y="0"/>
            <wp:positionH relativeFrom="column">
              <wp:posOffset>1610360</wp:posOffset>
            </wp:positionH>
            <wp:positionV relativeFrom="paragraph">
              <wp:posOffset>8281035</wp:posOffset>
            </wp:positionV>
            <wp:extent cx="2868840" cy="54540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14:sizeRelH relativeFrom="margin">
              <wp14:pctWidth>0</wp14:pctWidth>
            </wp14:sizeRelH>
            <wp14:sizeRelV relativeFrom="margin">
              <wp14:pctHeight>0</wp14:pctHeight>
            </wp14:sizeRelV>
          </wp:anchor>
        </w:drawing>
      </w:r>
      <w:r w:rsidR="006A37B9">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41008F9" wp14:editId="06350DA8">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48BD6"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r>
        <w:rPr>
          <w:rFonts w:ascii="宋体" w:hAnsi="宋体" w:hint="eastAsia"/>
          <w:sz w:val="28"/>
          <w:szCs w:val="28"/>
        </w:rPr>
        <w:t>`</w:t>
      </w:r>
    </w:p>
    <w:p w14:paraId="72EA22F9" w14:textId="77777777" w:rsidR="00B422A9" w:rsidRDefault="00B422A9" w:rsidP="00B422A9">
      <w:pPr>
        <w:pStyle w:val="a6"/>
        <w:spacing w:after="468"/>
      </w:pPr>
      <w:bookmarkStart w:id="17" w:name="BookMark2"/>
      <w:r w:rsidRPr="00B422A9">
        <w:rPr>
          <w:spacing w:val="320"/>
        </w:rPr>
        <w:lastRenderedPageBreak/>
        <w:t>前</w:t>
      </w:r>
      <w:r>
        <w:t>言</w:t>
      </w:r>
    </w:p>
    <w:p w14:paraId="0B29EFF6" w14:textId="77777777" w:rsidR="00B422A9" w:rsidRDefault="00B422A9" w:rsidP="00B422A9">
      <w:pPr>
        <w:pStyle w:val="afffff2"/>
        <w:ind w:firstLine="420"/>
      </w:pPr>
      <w:r>
        <w:rPr>
          <w:rFonts w:hint="eastAsia"/>
        </w:rPr>
        <w:t>本文件按照GB/T 1.1—2020《标准化工作导则  第1部分：标准化文件的结构和起草规则》的规定起草。</w:t>
      </w:r>
    </w:p>
    <w:p w14:paraId="038B01E0" w14:textId="77777777" w:rsidR="00B422A9" w:rsidRDefault="00B422A9" w:rsidP="00B422A9">
      <w:pPr>
        <w:pStyle w:val="afffff2"/>
        <w:ind w:firstLine="420"/>
      </w:pPr>
      <w:r w:rsidRPr="00B422A9">
        <w:t>本</w:t>
      </w:r>
      <w:r w:rsidRPr="00B422A9">
        <w:rPr>
          <w:rFonts w:hint="eastAsia"/>
        </w:rPr>
        <w:t>文件</w:t>
      </w:r>
      <w:r w:rsidRPr="00B422A9">
        <w:t>代替GB 27999</w:t>
      </w:r>
      <w:r>
        <w:rPr>
          <w:rFonts w:hint="eastAsia"/>
        </w:rPr>
        <w:t>—</w:t>
      </w:r>
      <w:r w:rsidRPr="00B422A9">
        <w:t>201</w:t>
      </w:r>
      <w:r w:rsidRPr="00B422A9">
        <w:rPr>
          <w:rFonts w:hint="eastAsia"/>
        </w:rPr>
        <w:t>9《乘用车燃料消耗量评价方法及指标》，与</w:t>
      </w:r>
      <w:r>
        <w:rPr>
          <w:rFonts w:hint="eastAsia"/>
        </w:rPr>
        <w:t>GB 27999</w:t>
      </w:r>
      <w:r w:rsidRPr="00B422A9">
        <w:rPr>
          <w:rFonts w:hint="eastAsia"/>
        </w:rPr>
        <w:t>—</w:t>
      </w:r>
      <w:r>
        <w:rPr>
          <w:rFonts w:hint="eastAsia"/>
        </w:rPr>
        <w:t>2019</w:t>
      </w:r>
      <w:r w:rsidRPr="00B422A9">
        <w:t>相比</w:t>
      </w:r>
      <w:r w:rsidRPr="00B422A9">
        <w:rPr>
          <w:rFonts w:hint="eastAsia"/>
        </w:rPr>
        <w:t>，</w:t>
      </w:r>
      <w:r w:rsidRPr="00B422A9">
        <w:t>除</w:t>
      </w:r>
      <w:r w:rsidRPr="00B422A9">
        <w:rPr>
          <w:rFonts w:hint="eastAsia"/>
        </w:rPr>
        <w:t>结构调整和</w:t>
      </w:r>
      <w:r w:rsidRPr="00B422A9">
        <w:t>编辑性</w:t>
      </w:r>
      <w:r w:rsidRPr="00B422A9">
        <w:rPr>
          <w:rFonts w:hint="eastAsia"/>
        </w:rPr>
        <w:t>改动</w:t>
      </w:r>
      <w:r w:rsidRPr="00B422A9">
        <w:t>外</w:t>
      </w:r>
      <w:r w:rsidRPr="00B422A9">
        <w:rPr>
          <w:rFonts w:hint="eastAsia"/>
        </w:rPr>
        <w:t>，</w:t>
      </w:r>
      <w:r w:rsidRPr="00B422A9">
        <w:t>主要技术变化如下</w:t>
      </w:r>
      <w:r w:rsidRPr="00B422A9">
        <w:rPr>
          <w:rFonts w:hint="eastAsia"/>
        </w:rPr>
        <w:t>：</w:t>
      </w:r>
    </w:p>
    <w:p w14:paraId="5F986748" w14:textId="39E0008A" w:rsidR="007F5DC6" w:rsidRDefault="007F5DC6" w:rsidP="007F5DC6">
      <w:pPr>
        <w:pStyle w:val="afb"/>
      </w:pPr>
      <w:r>
        <w:rPr>
          <w:rFonts w:hint="eastAsia"/>
        </w:rPr>
        <w:t>更改</w:t>
      </w:r>
      <w:r w:rsidRPr="00B422A9">
        <w:rPr>
          <w:rFonts w:hint="eastAsia"/>
        </w:rPr>
        <w:t>了文件的适用范围（见</w:t>
      </w:r>
      <w:r w:rsidRPr="00E75302">
        <w:rPr>
          <w:rFonts w:hint="eastAsia"/>
        </w:rPr>
        <w:t>第1章</w:t>
      </w:r>
      <w:r w:rsidRPr="00B422A9">
        <w:rPr>
          <w:rFonts w:hint="eastAsia"/>
        </w:rPr>
        <w:t>，</w:t>
      </w:r>
      <w:r>
        <w:rPr>
          <w:rFonts w:hint="eastAsia"/>
        </w:rPr>
        <w:t>2019</w:t>
      </w:r>
      <w:r w:rsidRPr="00B422A9">
        <w:rPr>
          <w:rFonts w:hint="eastAsia"/>
        </w:rPr>
        <w:t>年</w:t>
      </w:r>
      <w:r w:rsidRPr="00B422A9">
        <w:t>版的</w:t>
      </w:r>
      <w:r>
        <w:rPr>
          <w:rFonts w:hint="eastAsia"/>
        </w:rPr>
        <w:t>第1章</w:t>
      </w:r>
      <w:r w:rsidRPr="00B422A9">
        <w:rPr>
          <w:rFonts w:hint="eastAsia"/>
        </w:rPr>
        <w:t>）；</w:t>
      </w:r>
    </w:p>
    <w:p w14:paraId="48685F51" w14:textId="34513EC2" w:rsidR="007F5DC6" w:rsidRDefault="007F5DC6" w:rsidP="007F5DC6">
      <w:pPr>
        <w:pStyle w:val="afb"/>
      </w:pPr>
      <w:r w:rsidRPr="00B422A9">
        <w:rPr>
          <w:rFonts w:hint="eastAsia"/>
        </w:rPr>
        <w:t>调整了</w:t>
      </w:r>
      <w:r w:rsidRPr="00B422A9">
        <w:t>车型燃料消耗量</w:t>
      </w:r>
      <w:r w:rsidRPr="00B422A9">
        <w:rPr>
          <w:rFonts w:hint="eastAsia"/>
        </w:rPr>
        <w:t>的确定方式（见4.1.2~4.1.3，</w:t>
      </w:r>
      <w:r>
        <w:rPr>
          <w:rFonts w:hint="eastAsia"/>
        </w:rPr>
        <w:t>2019</w:t>
      </w:r>
      <w:r w:rsidRPr="00B422A9">
        <w:rPr>
          <w:rFonts w:hint="eastAsia"/>
        </w:rPr>
        <w:t>年</w:t>
      </w:r>
      <w:r w:rsidRPr="00B422A9">
        <w:t>版的</w:t>
      </w:r>
      <w:r w:rsidRPr="00B422A9">
        <w:rPr>
          <w:rFonts w:hint="eastAsia"/>
        </w:rPr>
        <w:t>4.1.2~4.1.3）；</w:t>
      </w:r>
    </w:p>
    <w:p w14:paraId="672B6FAE" w14:textId="2B4C6B81" w:rsidR="007F5DC6" w:rsidRDefault="007F5DC6" w:rsidP="007F5DC6">
      <w:pPr>
        <w:pStyle w:val="afb"/>
      </w:pPr>
      <w:r w:rsidRPr="00B422A9">
        <w:rPr>
          <w:rFonts w:hint="eastAsia"/>
        </w:rPr>
        <w:t>调整了</w:t>
      </w:r>
      <w:r w:rsidRPr="00B422A9">
        <w:t>车型燃料消耗量目标值</w:t>
      </w:r>
      <w:r w:rsidRPr="00B422A9">
        <w:rPr>
          <w:rFonts w:hint="eastAsia"/>
        </w:rPr>
        <w:t>（见4.2，</w:t>
      </w:r>
      <w:r>
        <w:rPr>
          <w:rFonts w:hint="eastAsia"/>
        </w:rPr>
        <w:t>2019</w:t>
      </w:r>
      <w:r w:rsidRPr="00B422A9">
        <w:rPr>
          <w:rFonts w:hint="eastAsia"/>
        </w:rPr>
        <w:t>年</w:t>
      </w:r>
      <w:r w:rsidRPr="00B422A9">
        <w:t>版的</w:t>
      </w:r>
      <w:r w:rsidRPr="00B422A9">
        <w:rPr>
          <w:rFonts w:hint="eastAsia"/>
        </w:rPr>
        <w:t>4.2）；</w:t>
      </w:r>
    </w:p>
    <w:p w14:paraId="0C6D4FC9" w14:textId="1F5D5024" w:rsidR="007F5DC6" w:rsidRPr="00AA4CF0" w:rsidRDefault="007F5DC6" w:rsidP="007F5DC6">
      <w:pPr>
        <w:pStyle w:val="afb"/>
      </w:pPr>
      <w:r w:rsidRPr="00AA4CF0">
        <w:rPr>
          <w:rFonts w:hint="eastAsia"/>
        </w:rPr>
        <w:t>增加了企业平均C</w:t>
      </w:r>
      <w:r w:rsidRPr="00AA4CF0">
        <w:t>O</w:t>
      </w:r>
      <w:r w:rsidRPr="00AA4CF0">
        <w:rPr>
          <w:vertAlign w:val="subscript"/>
        </w:rPr>
        <w:t>2</w:t>
      </w:r>
      <w:r w:rsidRPr="00AA4CF0">
        <w:rPr>
          <w:rFonts w:hint="eastAsia"/>
        </w:rPr>
        <w:t>排放量参考值的计算方法，删除了</w:t>
      </w:r>
      <w:r w:rsidRPr="00AA4CF0">
        <w:t>企业平均燃料消耗量</w:t>
      </w:r>
      <w:r w:rsidRPr="00AA4CF0">
        <w:rPr>
          <w:rFonts w:hint="eastAsia"/>
        </w:rPr>
        <w:t>核算车型</w:t>
      </w:r>
      <w:r w:rsidRPr="00AA4CF0">
        <w:t>倍数</w:t>
      </w:r>
      <w:r w:rsidRPr="00AA4CF0">
        <w:rPr>
          <w:rFonts w:hint="eastAsia"/>
        </w:rPr>
        <w:t>（见</w:t>
      </w:r>
      <w:r w:rsidRPr="00AA4CF0">
        <w:t>5.1.2</w:t>
      </w:r>
      <w:r w:rsidRPr="00AA4CF0">
        <w:rPr>
          <w:rFonts w:hint="eastAsia"/>
        </w:rPr>
        <w:t>，2019年版的5.1.2~5.1.4）；</w:t>
      </w:r>
    </w:p>
    <w:p w14:paraId="3C975CFA" w14:textId="77777777" w:rsidR="007F5DC6" w:rsidRPr="00FD55C8" w:rsidRDefault="007F5DC6" w:rsidP="007F5DC6">
      <w:pPr>
        <w:pStyle w:val="afb"/>
      </w:pPr>
      <w:r w:rsidRPr="00FD55C8">
        <w:rPr>
          <w:rFonts w:hint="eastAsia"/>
        </w:rPr>
        <w:t>调整了企业平均燃料消耗量达标要求（见5.3，2019年版的5.3）；</w:t>
      </w:r>
    </w:p>
    <w:p w14:paraId="3B965F98" w14:textId="38DDF6FF" w:rsidR="007F5DC6" w:rsidRPr="007F5DC6" w:rsidRDefault="007F5DC6" w:rsidP="007F5DC6">
      <w:pPr>
        <w:pStyle w:val="afb"/>
      </w:pPr>
      <w:r w:rsidRPr="00FD55C8">
        <w:rPr>
          <w:rFonts w:hint="eastAsia"/>
        </w:rPr>
        <w:t>增加了企业传统能源乘用车平均燃料消耗量计算方法（见5.4）。</w:t>
      </w:r>
    </w:p>
    <w:p w14:paraId="047375C2" w14:textId="77777777" w:rsidR="00B422A9" w:rsidRPr="00B422A9" w:rsidRDefault="00B422A9" w:rsidP="00B422A9">
      <w:pPr>
        <w:pStyle w:val="afffff2"/>
        <w:ind w:firstLine="420"/>
      </w:pPr>
      <w:r w:rsidRPr="00B422A9">
        <w:rPr>
          <w:rFonts w:hint="eastAsia"/>
        </w:rPr>
        <w:t>本文件由中华人民共和国工业和信息化部提出并归口。</w:t>
      </w:r>
    </w:p>
    <w:p w14:paraId="5C7952F0" w14:textId="75C7B996" w:rsidR="00B422A9" w:rsidRPr="00B422A9" w:rsidRDefault="00B422A9" w:rsidP="00B422A9">
      <w:pPr>
        <w:pStyle w:val="afffff2"/>
        <w:ind w:firstLine="420"/>
      </w:pPr>
      <w:r w:rsidRPr="00B422A9">
        <w:t>本</w:t>
      </w:r>
      <w:r w:rsidRPr="00B422A9">
        <w:rPr>
          <w:rFonts w:hint="eastAsia"/>
        </w:rPr>
        <w:t>文件及其</w:t>
      </w:r>
      <w:r w:rsidRPr="00B422A9">
        <w:t>所代替</w:t>
      </w:r>
      <w:r w:rsidRPr="00B422A9">
        <w:rPr>
          <w:rFonts w:hint="eastAsia"/>
        </w:rPr>
        <w:t>文件</w:t>
      </w:r>
      <w:r w:rsidRPr="00B422A9">
        <w:t>的历次版本发布情况为</w:t>
      </w:r>
      <w:r w:rsidRPr="00B422A9">
        <w:rPr>
          <w:rFonts w:hint="eastAsia"/>
        </w:rPr>
        <w:t>：</w:t>
      </w:r>
    </w:p>
    <w:p w14:paraId="356FBB9F" w14:textId="77777777" w:rsidR="00B422A9" w:rsidRPr="00B422A9" w:rsidRDefault="00B422A9" w:rsidP="00B422A9">
      <w:pPr>
        <w:pStyle w:val="afffff2"/>
        <w:ind w:firstLine="420"/>
      </w:pPr>
      <w:r w:rsidRPr="00B422A9">
        <w:rPr>
          <w:rFonts w:hint="eastAsia"/>
        </w:rPr>
        <w:t>——</w:t>
      </w:r>
      <w:r>
        <w:rPr>
          <w:rFonts w:hint="eastAsia"/>
        </w:rPr>
        <w:t>2011</w:t>
      </w:r>
      <w:r w:rsidRPr="00B422A9">
        <w:rPr>
          <w:rFonts w:hint="eastAsia"/>
        </w:rPr>
        <w:t>年首次发布为GB</w:t>
      </w:r>
      <w:r w:rsidRPr="00B422A9">
        <w:t xml:space="preserve"> 27999</w:t>
      </w:r>
      <w:r>
        <w:rPr>
          <w:rFonts w:hint="eastAsia"/>
        </w:rPr>
        <w:t>—</w:t>
      </w:r>
      <w:r w:rsidRPr="00B422A9">
        <w:t>2011</w:t>
      </w:r>
      <w:r w:rsidRPr="00B422A9">
        <w:rPr>
          <w:rFonts w:hint="eastAsia"/>
        </w:rPr>
        <w:t>，</w:t>
      </w:r>
      <w:r>
        <w:rPr>
          <w:rFonts w:hint="eastAsia"/>
        </w:rPr>
        <w:t>2014</w:t>
      </w:r>
      <w:r w:rsidRPr="00B422A9">
        <w:rPr>
          <w:rFonts w:hint="eastAsia"/>
        </w:rPr>
        <w:t>年第一次修订，</w:t>
      </w:r>
      <w:r>
        <w:rPr>
          <w:rFonts w:hint="eastAsia"/>
        </w:rPr>
        <w:t>2019</w:t>
      </w:r>
      <w:r w:rsidRPr="00B422A9">
        <w:rPr>
          <w:rFonts w:hint="eastAsia"/>
        </w:rPr>
        <w:t>年第二次修订；</w:t>
      </w:r>
    </w:p>
    <w:p w14:paraId="64F64438" w14:textId="1A7D94F6" w:rsidR="00B422A9" w:rsidRPr="00B422A9" w:rsidRDefault="00B422A9" w:rsidP="00B422A9">
      <w:pPr>
        <w:pStyle w:val="afffff2"/>
        <w:ind w:firstLine="420"/>
      </w:pPr>
      <w:r w:rsidRPr="00B422A9">
        <w:rPr>
          <w:rFonts w:hint="eastAsia"/>
        </w:rPr>
        <w:t>——本次为第三次修订。</w:t>
      </w:r>
    </w:p>
    <w:p w14:paraId="5B91AB1C" w14:textId="1CBD8CBB" w:rsidR="00B422A9" w:rsidRPr="00B422A9" w:rsidRDefault="00B422A9" w:rsidP="00B422A9">
      <w:pPr>
        <w:pStyle w:val="afffff2"/>
        <w:ind w:firstLine="420"/>
        <w:sectPr w:rsidR="00B422A9" w:rsidRPr="00B422A9" w:rsidSect="002D3A1C">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type="lines" w:linePitch="312"/>
        </w:sectPr>
      </w:pPr>
    </w:p>
    <w:p w14:paraId="2EA3CD36" w14:textId="77777777" w:rsidR="00894836" w:rsidRPr="00934C12" w:rsidRDefault="00894836" w:rsidP="00093D25">
      <w:pPr>
        <w:spacing w:line="20" w:lineRule="exact"/>
        <w:jc w:val="center"/>
        <w:rPr>
          <w:rFonts w:ascii="黑体" w:eastAsia="黑体" w:hAnsi="黑体" w:hint="eastAsia"/>
          <w:sz w:val="32"/>
          <w:szCs w:val="32"/>
        </w:rPr>
      </w:pPr>
      <w:bookmarkStart w:id="18" w:name="BookMark4"/>
      <w:bookmarkEnd w:id="17"/>
    </w:p>
    <w:p w14:paraId="5D046F8D"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D00F6CADD8D74F30A84E5D4E42E79E35"/>
        </w:placeholder>
      </w:sdtPr>
      <w:sdtContent>
        <w:bookmarkStart w:id="19" w:name="NEW_STAND_NAME" w:displacedByCustomXml="prev"/>
        <w:p w14:paraId="0E385363" w14:textId="7D1E12F8" w:rsidR="00F26B7E" w:rsidRPr="00F26B7E" w:rsidRDefault="00B422A9" w:rsidP="00A05703">
          <w:pPr>
            <w:pStyle w:val="affffffffff"/>
            <w:spacing w:beforeLines="1" w:before="3" w:afterLines="220" w:after="686"/>
            <w:rPr>
              <w:rFonts w:hint="eastAsia"/>
            </w:rPr>
          </w:pPr>
          <w:r>
            <w:rPr>
              <w:rFonts w:hint="eastAsia"/>
            </w:rPr>
            <w:t>乘用车燃料消耗量评价方法及指标</w:t>
          </w:r>
        </w:p>
      </w:sdtContent>
    </w:sdt>
    <w:bookmarkEnd w:id="19" w:displacedByCustomXml="prev"/>
    <w:p w14:paraId="21E3A44E" w14:textId="77777777" w:rsidR="00E2552F" w:rsidRDefault="00E2552F" w:rsidP="00A77CCB">
      <w:pPr>
        <w:pStyle w:val="afff3"/>
        <w:spacing w:before="312" w:after="312"/>
      </w:pPr>
      <w:bookmarkStart w:id="20" w:name="_Toc17233325"/>
      <w:bookmarkStart w:id="21" w:name="_Toc17233333"/>
      <w:bookmarkStart w:id="22" w:name="_Toc24884211"/>
      <w:bookmarkStart w:id="23" w:name="_Toc24884218"/>
      <w:bookmarkStart w:id="24" w:name="_Toc26648465"/>
      <w:bookmarkStart w:id="25" w:name="_Toc26718930"/>
      <w:bookmarkStart w:id="26" w:name="_Toc26986530"/>
      <w:bookmarkStart w:id="27" w:name="_Toc26986771"/>
      <w:bookmarkStart w:id="28" w:name="_Toc97190718"/>
      <w:r>
        <w:rPr>
          <w:rFonts w:hint="eastAsia"/>
        </w:rPr>
        <w:t>范围</w:t>
      </w:r>
      <w:bookmarkEnd w:id="20"/>
      <w:bookmarkEnd w:id="21"/>
      <w:bookmarkEnd w:id="22"/>
      <w:bookmarkEnd w:id="23"/>
      <w:bookmarkEnd w:id="24"/>
      <w:bookmarkEnd w:id="25"/>
      <w:bookmarkEnd w:id="26"/>
      <w:bookmarkEnd w:id="27"/>
      <w:bookmarkEnd w:id="28"/>
    </w:p>
    <w:p w14:paraId="31DAAF8F" w14:textId="0D72E800" w:rsidR="00B422A9" w:rsidRDefault="00B422A9" w:rsidP="00B422A9">
      <w:pPr>
        <w:pStyle w:val="afffff2"/>
        <w:ind w:firstLine="420"/>
      </w:pPr>
      <w:bookmarkStart w:id="29" w:name="_Toc17233326"/>
      <w:bookmarkStart w:id="30" w:name="_Toc17233334"/>
      <w:bookmarkStart w:id="31" w:name="_Toc24884212"/>
      <w:bookmarkStart w:id="32" w:name="_Toc24884219"/>
      <w:bookmarkStart w:id="33" w:name="_Toc26648466"/>
      <w:r>
        <w:rPr>
          <w:rFonts w:hint="eastAsia"/>
        </w:rPr>
        <w:t>本文件规定了乘用车车型燃料消耗量和企业平均燃料消耗量的评价方法、指标以及生产一致性。</w:t>
      </w:r>
    </w:p>
    <w:p w14:paraId="352305AD" w14:textId="2D8DCC8E" w:rsidR="008B0C9C" w:rsidRDefault="00B422A9" w:rsidP="00B422A9">
      <w:pPr>
        <w:pStyle w:val="afffff2"/>
        <w:ind w:firstLine="420"/>
      </w:pPr>
      <w:r w:rsidRPr="00697B2C">
        <w:rPr>
          <w:rFonts w:hint="eastAsia"/>
        </w:rPr>
        <w:t>本文件适用于M</w:t>
      </w:r>
      <w:r w:rsidRPr="00697B2C">
        <w:rPr>
          <w:rFonts w:hint="eastAsia"/>
          <w:vertAlign w:val="subscript"/>
        </w:rPr>
        <w:t>1</w:t>
      </w:r>
      <w:r w:rsidRPr="00697B2C">
        <w:rPr>
          <w:rFonts w:hint="eastAsia"/>
        </w:rPr>
        <w:t>类车辆</w:t>
      </w:r>
      <w:r>
        <w:rPr>
          <w:rFonts w:hint="eastAsia"/>
        </w:rPr>
        <w:t>，包括能够燃用汽油或柴油燃料的车辆、纯电动车辆、燃料电池车辆以及燃用气体燃料和醇醚类燃料的车辆。</w:t>
      </w:r>
    </w:p>
    <w:p w14:paraId="23FBC10D" w14:textId="1377A515" w:rsidR="00697B2C" w:rsidRPr="00293464" w:rsidRDefault="00697B2C" w:rsidP="00B422A9">
      <w:pPr>
        <w:pStyle w:val="afffff2"/>
        <w:ind w:firstLine="420"/>
      </w:pPr>
      <w:r w:rsidRPr="00AA4CF0">
        <w:rPr>
          <w:rFonts w:hint="eastAsia"/>
        </w:rPr>
        <w:t>本文件不适用于与M</w:t>
      </w:r>
      <w:r w:rsidRPr="00AA4CF0">
        <w:rPr>
          <w:rFonts w:hint="eastAsia"/>
          <w:vertAlign w:val="subscript"/>
        </w:rPr>
        <w:t>2</w:t>
      </w:r>
      <w:r w:rsidRPr="00AA4CF0">
        <w:rPr>
          <w:rFonts w:hint="eastAsia"/>
        </w:rPr>
        <w:t>类车辆属于同一型式</w:t>
      </w:r>
      <w:bookmarkStart w:id="34" w:name="_Hlk170746488"/>
      <w:r w:rsidR="00E94BA0">
        <w:rPr>
          <w:rFonts w:hint="eastAsia"/>
        </w:rPr>
        <w:t>且最大设计总质量超过3 500 kg</w:t>
      </w:r>
      <w:bookmarkEnd w:id="34"/>
      <w:r w:rsidRPr="00AA4CF0">
        <w:rPr>
          <w:rFonts w:hint="eastAsia"/>
        </w:rPr>
        <w:t>的M</w:t>
      </w:r>
      <w:r w:rsidRPr="00AA4CF0">
        <w:rPr>
          <w:rFonts w:hint="eastAsia"/>
          <w:vertAlign w:val="subscript"/>
        </w:rPr>
        <w:t>1</w:t>
      </w:r>
      <w:r w:rsidRPr="00AA4CF0">
        <w:rPr>
          <w:rFonts w:hint="eastAsia"/>
        </w:rPr>
        <w:t>类车辆。</w:t>
      </w:r>
    </w:p>
    <w:p w14:paraId="1B9D8050" w14:textId="77777777" w:rsidR="00E2552F" w:rsidRDefault="00E2552F" w:rsidP="00A77CCB">
      <w:pPr>
        <w:pStyle w:val="afff3"/>
        <w:spacing w:before="312" w:after="312"/>
      </w:pPr>
      <w:bookmarkStart w:id="35" w:name="_Toc26718931"/>
      <w:bookmarkStart w:id="36" w:name="_Toc26986531"/>
      <w:bookmarkStart w:id="37" w:name="_Toc26986772"/>
      <w:bookmarkStart w:id="38" w:name="_Toc97190719"/>
      <w:r>
        <w:rPr>
          <w:rFonts w:hint="eastAsia"/>
        </w:rPr>
        <w:t>规范性引用文件</w:t>
      </w:r>
      <w:bookmarkEnd w:id="29"/>
      <w:bookmarkEnd w:id="30"/>
      <w:bookmarkEnd w:id="31"/>
      <w:bookmarkEnd w:id="32"/>
      <w:bookmarkEnd w:id="33"/>
      <w:bookmarkEnd w:id="35"/>
      <w:bookmarkEnd w:id="36"/>
      <w:bookmarkEnd w:id="37"/>
      <w:bookmarkEnd w:id="38"/>
    </w:p>
    <w:sdt>
      <w:sdtPr>
        <w:rPr>
          <w:rFonts w:hint="eastAsia"/>
        </w:rPr>
        <w:id w:val="715848253"/>
        <w:placeholder>
          <w:docPart w:val="9A2A576562F343919425433F504056D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45034F7" w14:textId="77777777" w:rsidR="000C3E10" w:rsidRPr="000C3E10" w:rsidRDefault="000C3E10" w:rsidP="00F65893">
          <w:pPr>
            <w:pStyle w:val="afffff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B7840D3" w14:textId="08391C02" w:rsidR="00A308DC" w:rsidRDefault="00A308DC" w:rsidP="00A308DC">
      <w:pPr>
        <w:pStyle w:val="affffffffffff1"/>
      </w:pPr>
      <w:r>
        <w:t>GB/T 18386</w:t>
      </w:r>
      <w:r w:rsidR="00D102D3">
        <w:t>.1</w:t>
      </w:r>
      <w:r w:rsidR="002A463B">
        <w:rPr>
          <w:rFonts w:hint="eastAsia"/>
        </w:rPr>
        <w:t>—2021</w:t>
      </w:r>
      <w:r>
        <w:t xml:space="preserve"> </w:t>
      </w:r>
      <w:r w:rsidR="00D102D3" w:rsidRPr="00D102D3">
        <w:rPr>
          <w:rFonts w:hint="eastAsia"/>
        </w:rPr>
        <w:t>电动汽车能量消耗量和续驶里程试验方法 第1部分:轻型汽车</w:t>
      </w:r>
    </w:p>
    <w:p w14:paraId="1F5B8671" w14:textId="0B235D4D" w:rsidR="00A308DC" w:rsidRDefault="00A308DC" w:rsidP="00A308DC">
      <w:pPr>
        <w:pStyle w:val="affffffffffff1"/>
      </w:pPr>
      <w:r>
        <w:t>GB/T 19233</w:t>
      </w:r>
      <w:r w:rsidR="002A463B">
        <w:rPr>
          <w:rFonts w:hint="eastAsia"/>
        </w:rPr>
        <w:t>—2020</w:t>
      </w:r>
      <w:r>
        <w:t xml:space="preserve"> </w:t>
      </w:r>
      <w:r>
        <w:rPr>
          <w:rFonts w:hint="eastAsia"/>
        </w:rPr>
        <w:t>轻型汽车燃料消耗量试验方法</w:t>
      </w:r>
    </w:p>
    <w:p w14:paraId="154161D6" w14:textId="77777777" w:rsidR="00A308DC" w:rsidRDefault="00A308DC" w:rsidP="00A308DC">
      <w:pPr>
        <w:pStyle w:val="affffffffffff1"/>
      </w:pPr>
      <w:r>
        <w:t xml:space="preserve">GB/T 19596 </w:t>
      </w:r>
      <w:r>
        <w:rPr>
          <w:rFonts w:hint="eastAsia"/>
        </w:rPr>
        <w:t>电动汽车术语</w:t>
      </w:r>
    </w:p>
    <w:p w14:paraId="08531ED8" w14:textId="34D85027" w:rsidR="00A308DC" w:rsidRDefault="00A308DC" w:rsidP="00A308DC">
      <w:pPr>
        <w:pStyle w:val="affffffffffff1"/>
      </w:pPr>
      <w:r>
        <w:t>GB/T 19753</w:t>
      </w:r>
      <w:r w:rsidR="002A463B">
        <w:rPr>
          <w:rFonts w:hint="eastAsia"/>
        </w:rPr>
        <w:t>—2021</w:t>
      </w:r>
      <w:r>
        <w:t xml:space="preserve"> </w:t>
      </w:r>
      <w:r>
        <w:rPr>
          <w:rFonts w:hint="eastAsia"/>
        </w:rPr>
        <w:t>轻型混合动力电动汽车能量消耗量试验方法</w:t>
      </w:r>
    </w:p>
    <w:p w14:paraId="77D2FE9C" w14:textId="3EC13340" w:rsidR="00A308DC" w:rsidRPr="00FD55C8" w:rsidRDefault="00A308DC" w:rsidP="00A308DC">
      <w:pPr>
        <w:pStyle w:val="affffffffffff1"/>
      </w:pPr>
      <w:r w:rsidRPr="00FD55C8">
        <w:t>GB/T 29125</w:t>
      </w:r>
      <w:r w:rsidRPr="00FD55C8">
        <w:rPr>
          <w:rFonts w:hint="eastAsia"/>
        </w:rPr>
        <w:t>—</w:t>
      </w:r>
      <w:r w:rsidRPr="00FD55C8">
        <w:t>2012</w:t>
      </w:r>
      <w:r w:rsidR="00D102D3" w:rsidRPr="00FD55C8">
        <w:t xml:space="preserve"> </w:t>
      </w:r>
      <w:r w:rsidRPr="00FD55C8">
        <w:rPr>
          <w:rFonts w:hint="eastAsia"/>
        </w:rPr>
        <w:t>压缩天然气汽车燃料消耗量试验方法</w:t>
      </w:r>
    </w:p>
    <w:p w14:paraId="398FB43A" w14:textId="29C0CABE" w:rsidR="00A308DC" w:rsidRPr="00FD55C8" w:rsidRDefault="00A308DC" w:rsidP="00A308DC">
      <w:pPr>
        <w:pStyle w:val="affffffffffff1"/>
      </w:pPr>
      <w:r w:rsidRPr="00FD55C8">
        <w:rPr>
          <w:rFonts w:hint="eastAsia"/>
        </w:rPr>
        <w:t>GB</w:t>
      </w:r>
      <w:r w:rsidRPr="00FD55C8">
        <w:t xml:space="preserve">/T 37340 </w:t>
      </w:r>
      <w:r w:rsidRPr="00FD55C8">
        <w:rPr>
          <w:rFonts w:hint="eastAsia"/>
        </w:rPr>
        <w:t>电动汽车能耗折算方法</w:t>
      </w:r>
    </w:p>
    <w:p w14:paraId="19E3B66B" w14:textId="76833C8A" w:rsidR="00697B2C" w:rsidRPr="00FD55C8" w:rsidRDefault="00697B2C" w:rsidP="00A308DC">
      <w:pPr>
        <w:pStyle w:val="affffffffffff1"/>
      </w:pPr>
      <w:r w:rsidRPr="00FD55C8">
        <w:rPr>
          <w:rFonts w:hint="eastAsia"/>
        </w:rPr>
        <w:t>GB/T 38146.1—2019</w:t>
      </w:r>
      <w:r w:rsidRPr="00FD55C8">
        <w:t xml:space="preserve"> </w:t>
      </w:r>
      <w:r w:rsidRPr="00FD55C8">
        <w:rPr>
          <w:rFonts w:hint="eastAsia"/>
        </w:rPr>
        <w:t>中国汽车行驶工况第１部分：轻型汽车</w:t>
      </w:r>
    </w:p>
    <w:p w14:paraId="140C882D" w14:textId="4E15B756" w:rsidR="00AA6EC9" w:rsidRPr="00FD55C8" w:rsidRDefault="00A308DC" w:rsidP="00A308DC">
      <w:pPr>
        <w:pStyle w:val="affffffffffff1"/>
      </w:pPr>
      <w:r w:rsidRPr="00FD55C8">
        <w:rPr>
          <w:rFonts w:hint="eastAsia"/>
        </w:rPr>
        <w:t>QC</w:t>
      </w:r>
      <w:r w:rsidRPr="00FD55C8">
        <w:t xml:space="preserve">/T </w:t>
      </w:r>
      <w:r w:rsidRPr="00FD55C8">
        <w:rPr>
          <w:rFonts w:hint="eastAsia"/>
        </w:rPr>
        <w:t>1130</w:t>
      </w:r>
      <w:r w:rsidR="002A463B" w:rsidRPr="00FD55C8">
        <w:rPr>
          <w:rFonts w:hint="eastAsia"/>
        </w:rPr>
        <w:t>—2021</w:t>
      </w:r>
      <w:r w:rsidRPr="00FD55C8">
        <w:t xml:space="preserve"> </w:t>
      </w:r>
      <w:r w:rsidRPr="00FD55C8">
        <w:rPr>
          <w:rFonts w:hint="eastAsia"/>
        </w:rPr>
        <w:t>甲醇汽车燃料消耗量试验方法</w:t>
      </w:r>
    </w:p>
    <w:p w14:paraId="3FD0F2C6" w14:textId="77777777" w:rsidR="00B265BC" w:rsidRPr="00FD55C8" w:rsidRDefault="00FD59EB" w:rsidP="00FD59EB">
      <w:pPr>
        <w:pStyle w:val="afff3"/>
        <w:spacing w:before="312" w:after="312"/>
      </w:pPr>
      <w:bookmarkStart w:id="39" w:name="_Toc97190720"/>
      <w:r w:rsidRPr="00FD55C8">
        <w:rPr>
          <w:rFonts w:hint="eastAsia"/>
          <w:szCs w:val="21"/>
        </w:rPr>
        <w:t>术语和定义</w:t>
      </w:r>
      <w:bookmarkEnd w:id="39"/>
    </w:p>
    <w:bookmarkStart w:id="40" w:name="_Toc26986532" w:displacedByCustomXml="next"/>
    <w:bookmarkEnd w:id="40" w:displacedByCustomXml="next"/>
    <w:sdt>
      <w:sdtPr>
        <w:rPr>
          <w:rFonts w:hint="eastAsia"/>
        </w:rPr>
        <w:id w:val="-1909835108"/>
        <w:placeholder>
          <w:docPart w:val="9A2A576562F343919425433F504056D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6A51822" w14:textId="05FE42A0" w:rsidR="004B3E93" w:rsidRPr="00293464" w:rsidRDefault="00697B2C" w:rsidP="00C14D87">
          <w:pPr>
            <w:pStyle w:val="afffff2"/>
            <w:ind w:firstLine="420"/>
          </w:pPr>
          <w:r w:rsidRPr="00FD55C8">
            <w:rPr>
              <w:rFonts w:hint="eastAsia"/>
            </w:rPr>
            <w:t>GB/T 19596、GB/T 38146.1—2019等界定的术语和定义适用于本文件。</w:t>
          </w:r>
        </w:p>
      </w:sdtContent>
    </w:sdt>
    <w:p w14:paraId="769BA83D" w14:textId="76EED39A" w:rsidR="002A1260" w:rsidRPr="00A308DC" w:rsidRDefault="00A308DC" w:rsidP="00A308DC">
      <w:pPr>
        <w:pStyle w:val="afffffffffffc"/>
        <w:rPr>
          <w:rFonts w:ascii="黑体" w:eastAsia="黑体" w:hAnsi="黑体" w:hint="eastAsia"/>
        </w:rPr>
      </w:pPr>
      <w:r w:rsidRPr="00A308DC">
        <w:rPr>
          <w:rFonts w:ascii="黑体" w:eastAsia="黑体" w:hAnsi="黑体"/>
        </w:rPr>
        <w:br/>
      </w:r>
      <w:r>
        <w:rPr>
          <w:rFonts w:ascii="黑体" w:eastAsia="黑体" w:hAnsi="黑体" w:hint="eastAsia"/>
        </w:rPr>
        <w:t xml:space="preserve"> </w:t>
      </w:r>
      <w:r>
        <w:rPr>
          <w:rFonts w:ascii="黑体" w:eastAsia="黑体" w:hAnsi="黑体"/>
        </w:rPr>
        <w:t xml:space="preserve">   </w:t>
      </w:r>
      <w:r w:rsidRPr="00A308DC">
        <w:rPr>
          <w:rFonts w:ascii="黑体" w:eastAsia="黑体" w:hAnsi="黑体" w:hint="eastAsia"/>
        </w:rPr>
        <w:t>车型燃料消耗量 fuel consumption of vehicle type</w:t>
      </w:r>
    </w:p>
    <w:p w14:paraId="4C922ED6" w14:textId="26C8ED27" w:rsidR="001D212F" w:rsidRPr="00A308DC" w:rsidRDefault="00A308DC" w:rsidP="00E60CD7">
      <w:pPr>
        <w:pStyle w:val="afffff2"/>
        <w:ind w:firstLine="420"/>
      </w:pPr>
      <w:r w:rsidRPr="00A308DC">
        <w:rPr>
          <w:rFonts w:hint="eastAsia"/>
        </w:rPr>
        <w:t>依据规定方法确定的某一车型的综合燃料消耗量。</w:t>
      </w:r>
    </w:p>
    <w:p w14:paraId="575E4E06" w14:textId="0B334680" w:rsidR="00A308DC" w:rsidRPr="00A308DC" w:rsidRDefault="00A308DC" w:rsidP="00A308DC">
      <w:pPr>
        <w:pStyle w:val="afffffffffffc"/>
        <w:ind w:left="420" w:hangingChars="200" w:hanging="420"/>
        <w:rPr>
          <w:rFonts w:ascii="黑体" w:eastAsia="黑体" w:hAnsi="黑体" w:hint="eastAsia"/>
        </w:rPr>
      </w:pPr>
      <w:r w:rsidRPr="00A308DC">
        <w:rPr>
          <w:rFonts w:ascii="黑体" w:eastAsia="黑体" w:hAnsi="黑体"/>
        </w:rPr>
        <w:br/>
      </w:r>
      <w:r w:rsidRPr="00A308DC">
        <w:rPr>
          <w:rFonts w:ascii="黑体" w:eastAsia="黑体" w:hAnsi="黑体" w:hint="eastAsia"/>
        </w:rPr>
        <w:t>平均燃料消耗量</w:t>
      </w:r>
      <w:r w:rsidRPr="00A308DC">
        <w:rPr>
          <w:rFonts w:ascii="黑体" w:eastAsia="黑体" w:hAnsi="黑体"/>
        </w:rPr>
        <w:t xml:space="preserve"> average fuel consumption of vehicle fleet</w:t>
      </w:r>
    </w:p>
    <w:p w14:paraId="57E40E3A" w14:textId="2BC0A357" w:rsidR="00A308DC" w:rsidRPr="00F0575F" w:rsidRDefault="00A308DC" w:rsidP="00A308DC">
      <w:pPr>
        <w:pStyle w:val="affffffffffff1"/>
      </w:pPr>
      <w:r>
        <w:rPr>
          <w:rFonts w:hint="eastAsia"/>
        </w:rPr>
        <w:t>按车型对应车辆数量加权计算得出的一组车辆的燃料消耗量</w:t>
      </w:r>
      <w:r w:rsidR="002A463B">
        <w:rPr>
          <w:rFonts w:hint="eastAsia"/>
        </w:rPr>
        <w:t>平均值</w:t>
      </w:r>
      <w:r>
        <w:rPr>
          <w:rFonts w:hint="eastAsia"/>
        </w:rPr>
        <w:t>。</w:t>
      </w:r>
    </w:p>
    <w:p w14:paraId="764B832B" w14:textId="0AD5B909" w:rsidR="00A308DC" w:rsidRPr="00A308DC" w:rsidRDefault="00A308DC" w:rsidP="00A308DC">
      <w:pPr>
        <w:pStyle w:val="afffffffffffc"/>
        <w:ind w:left="420" w:hangingChars="200" w:hanging="420"/>
        <w:rPr>
          <w:rFonts w:ascii="黑体" w:eastAsia="黑体" w:hAnsi="黑体" w:hint="eastAsia"/>
        </w:rPr>
      </w:pPr>
      <w:r w:rsidRPr="00A308DC">
        <w:rPr>
          <w:rFonts w:ascii="黑体" w:eastAsia="黑体" w:hAnsi="黑体"/>
        </w:rPr>
        <w:br/>
      </w:r>
      <w:r w:rsidRPr="00A308DC">
        <w:rPr>
          <w:rFonts w:ascii="黑体" w:eastAsia="黑体" w:hAnsi="黑体" w:hint="eastAsia"/>
        </w:rPr>
        <w:t>企业平均燃料消耗量</w:t>
      </w:r>
      <w:r w:rsidRPr="00A308DC">
        <w:rPr>
          <w:rFonts w:ascii="黑体" w:eastAsia="黑体" w:hAnsi="黑体"/>
        </w:rPr>
        <w:t>corporate average fuel consumption</w:t>
      </w:r>
    </w:p>
    <w:p w14:paraId="49F3FC9C" w14:textId="62CD46D6" w:rsidR="00A308DC" w:rsidRPr="00D31E21" w:rsidRDefault="00A308DC" w:rsidP="00A308DC">
      <w:pPr>
        <w:pStyle w:val="af3"/>
        <w:numPr>
          <w:ilvl w:val="0"/>
          <w:numId w:val="0"/>
        </w:numPr>
        <w:spacing w:beforeLines="0" w:afterLines="0"/>
        <w:ind w:firstLineChars="202" w:firstLine="426"/>
        <w:rPr>
          <w:rFonts w:ascii="Times New Roman"/>
          <w:b/>
          <w:i/>
          <w:iCs/>
        </w:rPr>
      </w:pPr>
      <w:r w:rsidRPr="00D31E21">
        <w:rPr>
          <w:rFonts w:ascii="Times New Roman"/>
          <w:b/>
          <w:i/>
          <w:iCs/>
        </w:rPr>
        <w:t>CAFC</w:t>
      </w:r>
    </w:p>
    <w:p w14:paraId="302ECD68" w14:textId="1D8F6A22" w:rsidR="00A308DC" w:rsidRPr="00FD55C8" w:rsidRDefault="00A308DC" w:rsidP="00A308DC">
      <w:pPr>
        <w:pStyle w:val="affffffffffff1"/>
        <w:rPr>
          <w:rFonts w:cs="宋体"/>
          <w:szCs w:val="21"/>
        </w:rPr>
      </w:pPr>
      <w:r>
        <w:rPr>
          <w:rFonts w:hint="eastAsia"/>
        </w:rPr>
        <w:t>企业在某年度生产或进口的乘用车车型燃料消耗量按当年度对应生产或进口量加权计算得出的平</w:t>
      </w:r>
      <w:r>
        <w:rPr>
          <w:rFonts w:cs="宋体" w:hint="eastAsia"/>
          <w:szCs w:val="21"/>
        </w:rPr>
        <w:t>均燃</w:t>
      </w:r>
      <w:r w:rsidRPr="00FD55C8">
        <w:rPr>
          <w:rFonts w:cs="宋体" w:hint="eastAsia"/>
          <w:szCs w:val="21"/>
        </w:rPr>
        <w:t>料消耗量。</w:t>
      </w:r>
    </w:p>
    <w:p w14:paraId="1C1C0BD3" w14:textId="19B9CE59" w:rsidR="00BB22AE" w:rsidRPr="00FD55C8" w:rsidRDefault="00BB22AE" w:rsidP="00B84520">
      <w:pPr>
        <w:pStyle w:val="afffffffffffc"/>
        <w:ind w:left="420" w:hangingChars="200" w:hanging="420"/>
        <w:rPr>
          <w:rFonts w:ascii="黑体" w:eastAsia="黑体" w:hAnsi="黑体" w:hint="eastAsia"/>
        </w:rPr>
      </w:pPr>
      <w:r w:rsidRPr="00FD55C8">
        <w:rPr>
          <w:rFonts w:ascii="黑体" w:eastAsia="黑体" w:hAnsi="黑体"/>
        </w:rPr>
        <w:br/>
      </w:r>
      <w:r w:rsidRPr="00FD55C8">
        <w:rPr>
          <w:rFonts w:ascii="黑体" w:eastAsia="黑体" w:hAnsi="黑体" w:hint="eastAsia"/>
        </w:rPr>
        <w:t>企业传统</w:t>
      </w:r>
      <w:r w:rsidR="00697B2C" w:rsidRPr="00FD55C8">
        <w:rPr>
          <w:rFonts w:ascii="黑体" w:eastAsia="黑体" w:hAnsi="黑体" w:hint="eastAsia"/>
        </w:rPr>
        <w:t>能源乘用</w:t>
      </w:r>
      <w:r w:rsidRPr="00FD55C8">
        <w:rPr>
          <w:rFonts w:ascii="黑体" w:eastAsia="黑体" w:hAnsi="黑体" w:hint="eastAsia"/>
        </w:rPr>
        <w:t>车平均燃料消耗量</w:t>
      </w:r>
      <w:r w:rsidRPr="00FD55C8">
        <w:rPr>
          <w:rFonts w:ascii="黑体" w:eastAsia="黑体" w:hAnsi="黑体"/>
        </w:rPr>
        <w:t xml:space="preserve">corporate average fuel consumption </w:t>
      </w:r>
      <w:r w:rsidRPr="00FD55C8">
        <w:rPr>
          <w:rFonts w:ascii="黑体" w:eastAsia="黑体" w:hAnsi="黑体" w:hint="eastAsia"/>
        </w:rPr>
        <w:t>of</w:t>
      </w:r>
      <w:r w:rsidRPr="00FD55C8">
        <w:rPr>
          <w:rFonts w:ascii="黑体" w:eastAsia="黑体" w:hAnsi="黑体"/>
        </w:rPr>
        <w:t xml:space="preserve"> traditional </w:t>
      </w:r>
      <w:r w:rsidR="00B84520" w:rsidRPr="00FD55C8">
        <w:rPr>
          <w:rFonts w:ascii="黑体" w:eastAsia="黑体" w:hAnsi="黑体"/>
        </w:rPr>
        <w:t xml:space="preserve">passenger cars </w:t>
      </w:r>
    </w:p>
    <w:p w14:paraId="7AFE6428" w14:textId="204264CE" w:rsidR="00BB22AE" w:rsidRPr="00D30A93" w:rsidRDefault="00BB22AE" w:rsidP="00BB22AE">
      <w:pPr>
        <w:pStyle w:val="af3"/>
        <w:numPr>
          <w:ilvl w:val="0"/>
          <w:numId w:val="0"/>
        </w:numPr>
        <w:spacing w:beforeLines="0" w:afterLines="0"/>
        <w:ind w:firstLineChars="202" w:firstLine="426"/>
        <w:rPr>
          <w:rFonts w:ascii="Times New Roman"/>
          <w:b/>
        </w:rPr>
      </w:pPr>
      <w:r w:rsidRPr="00D31E21">
        <w:rPr>
          <w:rFonts w:ascii="Times New Roman"/>
          <w:b/>
          <w:i/>
          <w:iCs/>
        </w:rPr>
        <w:t>CAFC</w:t>
      </w:r>
      <w:r w:rsidRPr="00BB22AE">
        <w:rPr>
          <w:rFonts w:ascii="Times New Roman" w:hint="eastAsia"/>
          <w:b/>
          <w:vertAlign w:val="subscript"/>
        </w:rPr>
        <w:t>t</w:t>
      </w:r>
      <w:r w:rsidR="00B84520">
        <w:rPr>
          <w:rFonts w:ascii="Times New Roman" w:hint="eastAsia"/>
          <w:b/>
          <w:vertAlign w:val="subscript"/>
        </w:rPr>
        <w:t>p</w:t>
      </w:r>
    </w:p>
    <w:p w14:paraId="0C554FD1" w14:textId="2425C281" w:rsidR="00BB22AE" w:rsidRDefault="00BB22AE" w:rsidP="00BB22AE">
      <w:pPr>
        <w:pStyle w:val="affffffffffff1"/>
        <w:rPr>
          <w:rFonts w:cs="宋体"/>
          <w:szCs w:val="21"/>
        </w:rPr>
      </w:pPr>
      <w:r>
        <w:rPr>
          <w:rFonts w:hint="eastAsia"/>
        </w:rPr>
        <w:lastRenderedPageBreak/>
        <w:t>企业在某年度生产或进口的传统</w:t>
      </w:r>
      <w:r w:rsidR="00B84520">
        <w:rPr>
          <w:rFonts w:hint="eastAsia"/>
        </w:rPr>
        <w:t>能源</w:t>
      </w:r>
      <w:r>
        <w:rPr>
          <w:rFonts w:hint="eastAsia"/>
        </w:rPr>
        <w:t>乘用车车型燃料消耗量按当年度对应生产或进口量加权计算得出的平</w:t>
      </w:r>
      <w:r>
        <w:rPr>
          <w:rFonts w:cs="宋体" w:hint="eastAsia"/>
          <w:szCs w:val="21"/>
        </w:rPr>
        <w:t>均燃料消耗量。</w:t>
      </w:r>
    </w:p>
    <w:p w14:paraId="77D3512F" w14:textId="2559DAC2" w:rsidR="00BB22AE" w:rsidRDefault="00BB22AE" w:rsidP="00BB22AE">
      <w:pPr>
        <w:pStyle w:val="afff9"/>
      </w:pPr>
      <w:r>
        <w:rPr>
          <w:rFonts w:hint="eastAsia"/>
        </w:rPr>
        <w:t>传统</w:t>
      </w:r>
      <w:r w:rsidR="00B84520">
        <w:rPr>
          <w:rFonts w:hint="eastAsia"/>
        </w:rPr>
        <w:t>能源</w:t>
      </w:r>
      <w:r>
        <w:rPr>
          <w:rFonts w:hint="eastAsia"/>
        </w:rPr>
        <w:t>乘用车指</w:t>
      </w:r>
      <w:r w:rsidR="00B84520" w:rsidRPr="00B84520">
        <w:rPr>
          <w:rFonts w:hint="eastAsia"/>
        </w:rPr>
        <w:t>能够燃用汽油、柴油、气体燃料或者醇醚燃料等</w:t>
      </w:r>
      <w:r w:rsidR="00844B61">
        <w:rPr>
          <w:rFonts w:hint="eastAsia"/>
        </w:rPr>
        <w:t>的车辆，不包括可外接充电式混合动力汽车。</w:t>
      </w:r>
    </w:p>
    <w:p w14:paraId="7F282EAB" w14:textId="52EC6E38" w:rsidR="00A308DC" w:rsidRPr="00A308DC" w:rsidRDefault="00A308DC" w:rsidP="00A308DC">
      <w:pPr>
        <w:pStyle w:val="afffffffffffc"/>
        <w:ind w:left="420" w:hangingChars="200" w:hanging="420"/>
        <w:rPr>
          <w:rFonts w:ascii="黑体" w:eastAsia="黑体" w:hAnsi="黑体" w:hint="eastAsia"/>
        </w:rPr>
      </w:pPr>
      <w:r w:rsidRPr="00A308DC">
        <w:rPr>
          <w:rFonts w:ascii="黑体" w:eastAsia="黑体" w:hAnsi="黑体"/>
        </w:rPr>
        <w:br/>
      </w:r>
      <w:r w:rsidRPr="00A308DC">
        <w:rPr>
          <w:rFonts w:ascii="黑体" w:eastAsia="黑体" w:hAnsi="黑体" w:hint="eastAsia"/>
        </w:rPr>
        <w:t xml:space="preserve">企业平均燃料消耗量目标值　</w:t>
      </w:r>
      <w:r w:rsidRPr="00A308DC">
        <w:rPr>
          <w:rFonts w:ascii="黑体" w:eastAsia="黑体" w:hAnsi="黑体"/>
        </w:rPr>
        <w:t>corporate average fuel consumption</w:t>
      </w:r>
      <w:r w:rsidRPr="00A308DC">
        <w:rPr>
          <w:rFonts w:ascii="黑体" w:eastAsia="黑体" w:hAnsi="黑体" w:hint="eastAsia"/>
        </w:rPr>
        <w:t xml:space="preserve"> target</w:t>
      </w:r>
    </w:p>
    <w:p w14:paraId="439346D0" w14:textId="77777777" w:rsidR="00A308DC" w:rsidRPr="00D30A93" w:rsidRDefault="00A308DC" w:rsidP="00A308DC">
      <w:pPr>
        <w:pStyle w:val="affffffffffff1"/>
        <w:ind w:firstLine="422"/>
        <w:rPr>
          <w:rFonts w:ascii="Times New Roman" w:eastAsia="黑体"/>
          <w:b/>
          <w:noProof w:val="0"/>
          <w:szCs w:val="21"/>
        </w:rPr>
      </w:pPr>
      <w:r w:rsidRPr="00D31E21">
        <w:rPr>
          <w:rFonts w:ascii="Times New Roman" w:eastAsia="黑体"/>
          <w:b/>
          <w:i/>
          <w:iCs/>
          <w:noProof w:val="0"/>
          <w:szCs w:val="21"/>
        </w:rPr>
        <w:t>T</w:t>
      </w:r>
      <w:r w:rsidRPr="00D30A93">
        <w:rPr>
          <w:rFonts w:ascii="Times New Roman" w:eastAsia="黑体"/>
          <w:b/>
          <w:noProof w:val="0"/>
          <w:szCs w:val="21"/>
          <w:vertAlign w:val="subscript"/>
        </w:rPr>
        <w:t>CAFC</w:t>
      </w:r>
    </w:p>
    <w:p w14:paraId="073BFBAE" w14:textId="5C224F67" w:rsidR="00A308DC" w:rsidRPr="00694632" w:rsidRDefault="00A308DC" w:rsidP="00A308DC">
      <w:pPr>
        <w:pStyle w:val="affffffffffff1"/>
      </w:pPr>
      <w:r w:rsidRPr="00694632">
        <w:rPr>
          <w:rFonts w:hint="eastAsia"/>
        </w:rPr>
        <w:t>企业在某年度生产或进口的乘用车车型燃料消耗量目标值按当年度对应生产或进口量加权计算得出的平</w:t>
      </w:r>
      <w:r w:rsidRPr="00694632">
        <w:rPr>
          <w:rFonts w:cs="宋体" w:hint="eastAsia"/>
          <w:szCs w:val="21"/>
        </w:rPr>
        <w:t>均燃料消耗量。</w:t>
      </w:r>
    </w:p>
    <w:p w14:paraId="2332E940" w14:textId="346448B2" w:rsidR="00A308DC" w:rsidRPr="00A308DC" w:rsidRDefault="00A308DC" w:rsidP="00A308DC">
      <w:pPr>
        <w:pStyle w:val="afffffffffffc"/>
        <w:ind w:left="420" w:hangingChars="200" w:hanging="420"/>
        <w:rPr>
          <w:rFonts w:ascii="黑体" w:eastAsia="黑体" w:hAnsi="黑体" w:hint="eastAsia"/>
        </w:rPr>
      </w:pPr>
      <w:r w:rsidRPr="00A308DC">
        <w:rPr>
          <w:rFonts w:ascii="黑体" w:eastAsia="黑体" w:hAnsi="黑体"/>
        </w:rPr>
        <w:br/>
      </w:r>
      <w:r w:rsidRPr="00A308DC">
        <w:rPr>
          <w:rFonts w:ascii="黑体" w:eastAsia="黑体" w:hAnsi="黑体" w:hint="eastAsia"/>
        </w:rPr>
        <w:t>循环外技术/装置　off-cycle technology/device</w:t>
      </w:r>
    </w:p>
    <w:p w14:paraId="732B0813" w14:textId="77777777" w:rsidR="00A308DC" w:rsidRPr="00207BE9" w:rsidRDefault="00A308DC" w:rsidP="00A308DC">
      <w:pPr>
        <w:pStyle w:val="affffffffffff1"/>
        <w:ind w:firstLine="422"/>
        <w:rPr>
          <w:rFonts w:ascii="Times New Roman" w:eastAsia="黑体"/>
          <w:b/>
          <w:noProof w:val="0"/>
          <w:szCs w:val="21"/>
        </w:rPr>
      </w:pPr>
      <w:r w:rsidRPr="00207BE9">
        <w:rPr>
          <w:rFonts w:ascii="Times New Roman" w:eastAsia="黑体" w:hint="eastAsia"/>
          <w:b/>
          <w:noProof w:val="0"/>
          <w:szCs w:val="21"/>
        </w:rPr>
        <w:t>OCT/OCD</w:t>
      </w:r>
    </w:p>
    <w:p w14:paraId="54E1BA36" w14:textId="77777777" w:rsidR="00A308DC" w:rsidRPr="00694632" w:rsidRDefault="00A308DC" w:rsidP="00A308DC">
      <w:pPr>
        <w:pStyle w:val="affffffffffff1"/>
      </w:pPr>
      <w:r w:rsidRPr="00694632">
        <w:rPr>
          <w:rFonts w:hint="eastAsia"/>
        </w:rPr>
        <w:t>在实际使用中具有明显节能效果、但在现有试验方法中无法（完全）测量的技术/装置。</w:t>
      </w:r>
    </w:p>
    <w:p w14:paraId="3741C62F" w14:textId="77777777" w:rsidR="00A308DC" w:rsidRDefault="00A308DC" w:rsidP="00A308DC">
      <w:pPr>
        <w:pStyle w:val="afff3"/>
        <w:spacing w:before="312" w:after="312"/>
      </w:pPr>
      <w:r>
        <w:rPr>
          <w:rFonts w:hint="eastAsia"/>
        </w:rPr>
        <w:t>车型燃料消耗量评价方法及指标</w:t>
      </w:r>
    </w:p>
    <w:p w14:paraId="715CD0F6" w14:textId="77777777" w:rsidR="00A308DC" w:rsidRDefault="00A308DC" w:rsidP="00A308DC">
      <w:pPr>
        <w:pStyle w:val="afff4"/>
        <w:spacing w:before="156" w:after="156"/>
      </w:pPr>
      <w:r>
        <w:rPr>
          <w:rFonts w:hint="eastAsia"/>
        </w:rPr>
        <w:t>车型燃料消耗量的确定</w:t>
      </w:r>
    </w:p>
    <w:p w14:paraId="10C9700C" w14:textId="67C15F67" w:rsidR="00A308DC" w:rsidRPr="00F0575F" w:rsidRDefault="00A308DC" w:rsidP="00A308DC">
      <w:pPr>
        <w:pStyle w:val="afffffffff8"/>
      </w:pPr>
      <w:r>
        <w:rPr>
          <w:rFonts w:hint="eastAsia"/>
        </w:rPr>
        <w:t>对</w:t>
      </w:r>
      <w:r w:rsidRPr="00F0575F">
        <w:rPr>
          <w:rFonts w:hint="eastAsia"/>
        </w:rPr>
        <w:t>汽油、柴油</w:t>
      </w:r>
      <w:r>
        <w:rPr>
          <w:rFonts w:hint="eastAsia"/>
        </w:rPr>
        <w:t>、两用</w:t>
      </w:r>
      <w:r w:rsidRPr="00F0575F">
        <w:rPr>
          <w:rFonts w:hint="eastAsia"/>
        </w:rPr>
        <w:t>燃料</w:t>
      </w:r>
      <w:r>
        <w:rPr>
          <w:rFonts w:hint="eastAsia"/>
        </w:rPr>
        <w:t>及双燃料</w:t>
      </w:r>
      <w:r w:rsidRPr="00F0575F">
        <w:rPr>
          <w:rFonts w:hint="eastAsia"/>
        </w:rPr>
        <w:t>乘用车，应按</w:t>
      </w:r>
      <w:r w:rsidRPr="00F0575F">
        <w:t>GB/T 19233</w:t>
      </w:r>
      <w:r w:rsidR="002A463B">
        <w:rPr>
          <w:rFonts w:hint="eastAsia"/>
        </w:rPr>
        <w:t>—2020</w:t>
      </w:r>
      <w:r w:rsidR="005E7BE9">
        <w:rPr>
          <w:rFonts w:hint="eastAsia"/>
        </w:rPr>
        <w:t>，</w:t>
      </w:r>
      <w:r>
        <w:rPr>
          <w:rFonts w:hint="eastAsia"/>
        </w:rPr>
        <w:t>采用全球统一轻型车辆测试循环（WLTC）确定</w:t>
      </w:r>
      <w:r w:rsidRPr="00F0575F">
        <w:rPr>
          <w:rFonts w:hint="eastAsia"/>
        </w:rPr>
        <w:t>车型燃料消耗量。</w:t>
      </w:r>
    </w:p>
    <w:p w14:paraId="2C4571F3" w14:textId="7CB244F2" w:rsidR="00C952A6" w:rsidRDefault="00A308DC" w:rsidP="00A308DC">
      <w:pPr>
        <w:pStyle w:val="afffffffff8"/>
      </w:pPr>
      <w:r w:rsidRPr="00AC5D4C">
        <w:rPr>
          <w:rFonts w:hint="eastAsia"/>
        </w:rPr>
        <w:t>对不可外接充电式混合动力乘用车，应按</w:t>
      </w:r>
      <w:r w:rsidRPr="00AC5D4C">
        <w:t>GB/T 19753</w:t>
      </w:r>
      <w:r w:rsidR="002A463B">
        <w:rPr>
          <w:rFonts w:hint="eastAsia"/>
        </w:rPr>
        <w:t>—2021</w:t>
      </w:r>
      <w:r w:rsidR="005E7BE9">
        <w:rPr>
          <w:rFonts w:hint="eastAsia"/>
        </w:rPr>
        <w:t>，</w:t>
      </w:r>
      <w:r w:rsidRPr="00AC5D4C">
        <w:rPr>
          <w:rFonts w:hint="eastAsia"/>
        </w:rPr>
        <w:t>采用全球统一轻型车辆测试循环（WLTC）确定车型燃料消耗量</w:t>
      </w:r>
      <w:r w:rsidR="00C952A6">
        <w:rPr>
          <w:rFonts w:hint="eastAsia"/>
        </w:rPr>
        <w:t>。</w:t>
      </w:r>
    </w:p>
    <w:p w14:paraId="1064F2B0" w14:textId="67782CF7" w:rsidR="00DB6AA5" w:rsidRPr="00AA4CF0" w:rsidRDefault="00C952A6" w:rsidP="00A308DC">
      <w:pPr>
        <w:pStyle w:val="afffffffff8"/>
      </w:pPr>
      <w:r w:rsidRPr="00AC5D4C">
        <w:rPr>
          <w:rFonts w:hint="eastAsia"/>
        </w:rPr>
        <w:t>对可外接充电式混合动力乘用车</w:t>
      </w:r>
      <w:r>
        <w:rPr>
          <w:rFonts w:hint="eastAsia"/>
        </w:rPr>
        <w:t>，</w:t>
      </w:r>
      <w:r w:rsidRPr="00AC5D4C">
        <w:rPr>
          <w:rFonts w:hint="eastAsia"/>
        </w:rPr>
        <w:t>应按</w:t>
      </w:r>
      <w:r w:rsidRPr="00AC5D4C">
        <w:t>GB/T 19753</w:t>
      </w:r>
      <w:r>
        <w:rPr>
          <w:rFonts w:hint="eastAsia"/>
        </w:rPr>
        <w:t>—2021，</w:t>
      </w:r>
      <w:r w:rsidRPr="00AC5D4C">
        <w:rPr>
          <w:rFonts w:hint="eastAsia"/>
        </w:rPr>
        <w:t>采用全球统一轻型车辆测试循环</w:t>
      </w:r>
      <w:r w:rsidRPr="00AA4CF0">
        <w:rPr>
          <w:rFonts w:hint="eastAsia"/>
        </w:rPr>
        <w:t>（WLTC）确定车型</w:t>
      </w:r>
      <w:r w:rsidR="00F473FE" w:rsidRPr="00AA4CF0">
        <w:rPr>
          <w:rFonts w:hint="eastAsia"/>
        </w:rPr>
        <w:t>O</w:t>
      </w:r>
      <w:r w:rsidR="00F473FE" w:rsidRPr="00AA4CF0">
        <w:t>VC-HEV</w:t>
      </w:r>
      <w:r w:rsidRPr="00AA4CF0">
        <w:rPr>
          <w:rFonts w:hint="eastAsia"/>
        </w:rPr>
        <w:t>燃料消耗量及</w:t>
      </w:r>
      <w:r w:rsidR="00F473FE" w:rsidRPr="00AA4CF0">
        <w:rPr>
          <w:rFonts w:hint="eastAsia"/>
        </w:rPr>
        <w:t>O</w:t>
      </w:r>
      <w:r w:rsidR="00F473FE" w:rsidRPr="00AA4CF0">
        <w:t>VC-HEV</w:t>
      </w:r>
      <w:r w:rsidRPr="00AA4CF0">
        <w:rPr>
          <w:rFonts w:hint="eastAsia"/>
        </w:rPr>
        <w:t>电能消耗量，并</w:t>
      </w:r>
      <w:r w:rsidR="00F473FE" w:rsidRPr="00AA4CF0">
        <w:rPr>
          <w:rFonts w:hint="eastAsia"/>
        </w:rPr>
        <w:t>按</w:t>
      </w:r>
      <w:r w:rsidR="00F473FE" w:rsidRPr="00AA4CF0">
        <w:t>GB/T 19753</w:t>
      </w:r>
      <w:r w:rsidR="00F473FE" w:rsidRPr="00AA4CF0">
        <w:rPr>
          <w:rFonts w:hint="eastAsia"/>
        </w:rPr>
        <w:t>—2021中G</w:t>
      </w:r>
      <w:r w:rsidR="00F473FE" w:rsidRPr="00AA4CF0">
        <w:t>3</w:t>
      </w:r>
      <w:r w:rsidRPr="00AA4CF0">
        <w:rPr>
          <w:rFonts w:hint="eastAsia"/>
        </w:rPr>
        <w:t>计算其折算燃料消耗量。</w:t>
      </w:r>
      <w:r w:rsidR="00A308DC" w:rsidRPr="00AA4CF0">
        <w:rPr>
          <w:rFonts w:hint="eastAsia"/>
        </w:rPr>
        <w:t>燃用汽油的可外接充电式混合动力乘用车，电能消耗量应按GB</w:t>
      </w:r>
      <w:r w:rsidR="00A308DC" w:rsidRPr="00AA4CF0">
        <w:t>/T 37340</w:t>
      </w:r>
      <w:r w:rsidR="00A308DC" w:rsidRPr="00AA4CF0">
        <w:rPr>
          <w:rFonts w:hint="eastAsia"/>
        </w:rPr>
        <w:t>中简单折算法折算为汽油燃料消耗量；燃用柴油的可外接充电式混合动力乘用车，电能消耗量应按GB</w:t>
      </w:r>
      <w:r w:rsidR="00A308DC" w:rsidRPr="00AA4CF0">
        <w:t>/T 37340</w:t>
      </w:r>
      <w:r w:rsidR="00A308DC" w:rsidRPr="00AA4CF0">
        <w:rPr>
          <w:rFonts w:hint="eastAsia"/>
        </w:rPr>
        <w:t>中简单折算法折算为柴油燃料消耗量。</w:t>
      </w:r>
    </w:p>
    <w:p w14:paraId="0AE204E7" w14:textId="6DC382A9" w:rsidR="00A308DC" w:rsidRPr="00AA4CF0" w:rsidRDefault="00A308DC" w:rsidP="00A308DC">
      <w:pPr>
        <w:pStyle w:val="afffffffff8"/>
      </w:pPr>
      <w:r w:rsidRPr="00AA4CF0">
        <w:rPr>
          <w:rFonts w:hint="eastAsia"/>
        </w:rPr>
        <w:t>对纯电动乘用车，应按</w:t>
      </w:r>
      <w:r w:rsidRPr="00AA4CF0">
        <w:t>GB/T 18386</w:t>
      </w:r>
      <w:r w:rsidR="002A463B" w:rsidRPr="00AA4CF0">
        <w:rPr>
          <w:rFonts w:hint="eastAsia"/>
        </w:rPr>
        <w:t>.1—2021</w:t>
      </w:r>
      <w:r w:rsidRPr="00AA4CF0">
        <w:rPr>
          <w:rFonts w:hint="eastAsia"/>
        </w:rPr>
        <w:t>测定电能消耗量，并按</w:t>
      </w:r>
      <w:r w:rsidRPr="00AA4CF0">
        <w:rPr>
          <w:rFonts w:hint="eastAsia"/>
          <w:spacing w:val="-2"/>
        </w:rPr>
        <w:t>GB</w:t>
      </w:r>
      <w:r w:rsidRPr="00AA4CF0">
        <w:rPr>
          <w:spacing w:val="-2"/>
        </w:rPr>
        <w:t>/T 37340</w:t>
      </w:r>
      <w:r w:rsidRPr="00AA4CF0">
        <w:rPr>
          <w:rFonts w:hint="eastAsia"/>
          <w:spacing w:val="-2"/>
        </w:rPr>
        <w:t>中简单折算法</w:t>
      </w:r>
      <w:r w:rsidRPr="00AA4CF0">
        <w:rPr>
          <w:rFonts w:hint="eastAsia"/>
        </w:rPr>
        <w:t>折算成对应的汽油燃料消耗量。</w:t>
      </w:r>
    </w:p>
    <w:p w14:paraId="1BE2C625" w14:textId="77777777" w:rsidR="00A308DC" w:rsidRPr="00AA4CF0" w:rsidRDefault="00A308DC" w:rsidP="00A308DC">
      <w:pPr>
        <w:pStyle w:val="afffffffff8"/>
      </w:pPr>
      <w:bookmarkStart w:id="41" w:name="_Hlk149664396"/>
      <w:r w:rsidRPr="00AA4CF0">
        <w:rPr>
          <w:rFonts w:hint="eastAsia"/>
        </w:rPr>
        <w:t>对燃料电池乘用车</w:t>
      </w:r>
      <w:bookmarkEnd w:id="41"/>
      <w:r w:rsidRPr="00AA4CF0">
        <w:rPr>
          <w:rFonts w:hint="eastAsia"/>
        </w:rPr>
        <w:t>，其燃料消耗量按零计算。</w:t>
      </w:r>
    </w:p>
    <w:p w14:paraId="65D84411" w14:textId="053C26BA" w:rsidR="00A308DC" w:rsidRPr="00AA4CF0" w:rsidRDefault="00A308DC" w:rsidP="00A308DC">
      <w:pPr>
        <w:pStyle w:val="afffffffff8"/>
      </w:pPr>
      <w:r w:rsidRPr="00AA4CF0">
        <w:rPr>
          <w:rFonts w:hint="eastAsia"/>
        </w:rPr>
        <w:t>对压缩天然气乘用车，应按照</w:t>
      </w:r>
      <w:r w:rsidRPr="00AA4CF0">
        <w:t>GB/T 29125</w:t>
      </w:r>
      <w:r w:rsidR="00416143" w:rsidRPr="00AA4CF0">
        <w:rPr>
          <w:rFonts w:hint="eastAsia"/>
        </w:rPr>
        <w:t>—2012</w:t>
      </w:r>
      <w:r w:rsidRPr="00AA4CF0">
        <w:rPr>
          <w:rFonts w:hint="eastAsia"/>
        </w:rPr>
        <w:t>在底盘测功机上模拟综合循环燃料消耗量试验，确定气体燃料消耗量，并按照GB/T 29125</w:t>
      </w:r>
      <w:r w:rsidR="00416143" w:rsidRPr="00AA4CF0">
        <w:rPr>
          <w:rFonts w:hint="eastAsia"/>
        </w:rPr>
        <w:t>—</w:t>
      </w:r>
      <w:r w:rsidRPr="00AA4CF0">
        <w:rPr>
          <w:rFonts w:hint="eastAsia"/>
        </w:rPr>
        <w:t>2012附录D换算为汽油燃料消耗量。</w:t>
      </w:r>
    </w:p>
    <w:p w14:paraId="34B83D15" w14:textId="5B2415A6" w:rsidR="00A308DC" w:rsidRPr="00AA4CF0" w:rsidRDefault="00A308DC" w:rsidP="00A308DC">
      <w:pPr>
        <w:pStyle w:val="afffffffff8"/>
      </w:pPr>
      <w:r w:rsidRPr="00AA4CF0">
        <w:rPr>
          <w:rFonts w:hint="eastAsia"/>
        </w:rPr>
        <w:t>对液化天然气、液化石油气乘用车，应按照</w:t>
      </w:r>
      <w:r w:rsidRPr="00AA4CF0">
        <w:t>GB/T 29125</w:t>
      </w:r>
      <w:r w:rsidR="00416143" w:rsidRPr="00AA4CF0">
        <w:rPr>
          <w:rFonts w:hint="eastAsia"/>
        </w:rPr>
        <w:t>—2012</w:t>
      </w:r>
      <w:r w:rsidRPr="00AA4CF0">
        <w:rPr>
          <w:rFonts w:hint="eastAsia"/>
        </w:rPr>
        <w:t>在底盘测功机上模拟综合循环燃料消耗量试验，确定气体燃料消耗量，并按照GB/T 29125</w:t>
      </w:r>
      <w:r w:rsidR="00416143" w:rsidRPr="00AA4CF0">
        <w:rPr>
          <w:rFonts w:hint="eastAsia"/>
        </w:rPr>
        <w:t>—</w:t>
      </w:r>
      <w:r w:rsidRPr="00AA4CF0">
        <w:rPr>
          <w:rFonts w:hint="eastAsia"/>
        </w:rPr>
        <w:t>2012附录D换算为汽油燃料消耗量。</w:t>
      </w:r>
    </w:p>
    <w:p w14:paraId="1B0C209A" w14:textId="0390D13E" w:rsidR="00A308DC" w:rsidRPr="00AA4CF0" w:rsidRDefault="00A308DC" w:rsidP="00A308DC">
      <w:pPr>
        <w:pStyle w:val="afffffffff8"/>
      </w:pPr>
      <w:r w:rsidRPr="00AA4CF0">
        <w:rPr>
          <w:rFonts w:hint="eastAsia"/>
        </w:rPr>
        <w:t>对甲醇乘用车，应按照QC</w:t>
      </w:r>
      <w:r w:rsidRPr="00AA4CF0">
        <w:t xml:space="preserve">/T </w:t>
      </w:r>
      <w:r w:rsidRPr="00AA4CF0">
        <w:rPr>
          <w:rFonts w:hint="eastAsia"/>
        </w:rPr>
        <w:t>1130</w:t>
      </w:r>
      <w:r w:rsidR="00722394" w:rsidRPr="00AA4CF0">
        <w:rPr>
          <w:rFonts w:hint="eastAsia"/>
        </w:rPr>
        <w:t>—2021</w:t>
      </w:r>
      <w:r w:rsidRPr="00AA4CF0">
        <w:rPr>
          <w:rFonts w:hint="eastAsia"/>
        </w:rPr>
        <w:t>测定甲醇燃料消耗量和当量汽油或柴油燃料消耗量。</w:t>
      </w:r>
    </w:p>
    <w:p w14:paraId="3B4B82D8" w14:textId="40B12EE3" w:rsidR="00A308DC" w:rsidRDefault="00A308DC" w:rsidP="00A308DC">
      <w:pPr>
        <w:pStyle w:val="afffffffff8"/>
      </w:pPr>
      <w:r w:rsidRPr="00AA4CF0">
        <w:rPr>
          <w:rFonts w:hint="eastAsia"/>
        </w:rPr>
        <w:t>对采用一种</w:t>
      </w:r>
      <w:r w:rsidRPr="00694632">
        <w:rPr>
          <w:rFonts w:hint="eastAsia"/>
        </w:rPr>
        <w:t>或多种循环外技术/装置的车辆，其车型</w:t>
      </w:r>
      <w:r w:rsidR="00870438" w:rsidRPr="00FD55C8">
        <w:rPr>
          <w:rFonts w:hint="eastAsia"/>
        </w:rPr>
        <w:t>能源</w:t>
      </w:r>
      <w:r w:rsidRPr="00FD55C8">
        <w:rPr>
          <w:rFonts w:hint="eastAsia"/>
        </w:rPr>
        <w:t>消</w:t>
      </w:r>
      <w:r w:rsidRPr="00694632">
        <w:rPr>
          <w:rFonts w:hint="eastAsia"/>
        </w:rPr>
        <w:t>耗量可相应减去一定额度</w:t>
      </w:r>
      <w:r>
        <w:rPr>
          <w:rStyle w:val="afffffff"/>
        </w:rPr>
        <w:footnoteReference w:id="1"/>
      </w:r>
      <w:r w:rsidRPr="00EA1760">
        <w:rPr>
          <w:rFonts w:hint="eastAsia"/>
          <w:vertAlign w:val="superscript"/>
        </w:rPr>
        <w:t>）</w:t>
      </w:r>
      <w:r>
        <w:rPr>
          <w:rFonts w:hint="eastAsia"/>
        </w:rPr>
        <w:t>。</w:t>
      </w:r>
    </w:p>
    <w:p w14:paraId="3E8DD6A4" w14:textId="77777777" w:rsidR="00A308DC" w:rsidRPr="00F0575F" w:rsidRDefault="00A308DC" w:rsidP="00416143">
      <w:pPr>
        <w:pStyle w:val="afff4"/>
        <w:spacing w:before="156" w:after="156"/>
      </w:pPr>
      <w:bookmarkStart w:id="42" w:name="_Ref499732295"/>
      <w:r>
        <w:rPr>
          <w:rFonts w:hint="eastAsia"/>
        </w:rPr>
        <w:t>车型燃料消耗量目标值</w:t>
      </w:r>
      <w:bookmarkEnd w:id="42"/>
    </w:p>
    <w:p w14:paraId="62703275" w14:textId="78D9D608" w:rsidR="00A308DC" w:rsidRPr="00107BBE" w:rsidRDefault="00A308DC" w:rsidP="00416143">
      <w:pPr>
        <w:pStyle w:val="afffffffff8"/>
      </w:pPr>
      <w:bookmarkStart w:id="43" w:name="_Ref499728985"/>
      <w:r>
        <w:rPr>
          <w:rFonts w:hint="eastAsia"/>
        </w:rPr>
        <w:t>对具</w:t>
      </w:r>
      <w:r w:rsidRPr="00107BBE">
        <w:rPr>
          <w:rFonts w:hint="eastAsia"/>
        </w:rPr>
        <w:t>有</w:t>
      </w:r>
      <w:r w:rsidRPr="00293464">
        <w:rPr>
          <w:rFonts w:hint="eastAsia"/>
        </w:rPr>
        <w:t>三排</w:t>
      </w:r>
      <w:r w:rsidRPr="00107BBE">
        <w:rPr>
          <w:rFonts w:hint="eastAsia"/>
        </w:rPr>
        <w:t>以下座椅</w:t>
      </w:r>
      <w:r w:rsidRPr="00107BBE">
        <w:rPr>
          <w:rStyle w:val="afffffff"/>
        </w:rPr>
        <w:footnoteReference w:id="2"/>
      </w:r>
      <w:r w:rsidRPr="00107BBE">
        <w:rPr>
          <w:rFonts w:hint="eastAsia"/>
          <w:vertAlign w:val="superscript"/>
        </w:rPr>
        <w:t>）</w:t>
      </w:r>
      <w:r w:rsidRPr="00107BBE">
        <w:rPr>
          <w:rFonts w:hint="eastAsia"/>
        </w:rPr>
        <w:t>的乘用车，车型燃料消耗量目标值</w:t>
      </w:r>
      <w:bookmarkStart w:id="44" w:name="_Hlk531273115"/>
      <w:r w:rsidRPr="00107BBE">
        <w:rPr>
          <w:rFonts w:hint="eastAsia"/>
        </w:rPr>
        <w:t>应按式</w:t>
      </w:r>
      <w:r>
        <w:rPr>
          <w:rFonts w:hint="eastAsia"/>
        </w:rPr>
        <w:t>（1）</w:t>
      </w:r>
      <w:r w:rsidRPr="00107BBE">
        <w:rPr>
          <w:rFonts w:ascii="Times New Roman"/>
        </w:rPr>
        <w:t>~</w:t>
      </w:r>
      <w:r>
        <w:rPr>
          <w:rFonts w:ascii="Times New Roman" w:hint="eastAsia"/>
        </w:rPr>
        <w:t>式（</w:t>
      </w:r>
      <w:r>
        <w:rPr>
          <w:rFonts w:ascii="Times New Roman" w:hint="eastAsia"/>
        </w:rPr>
        <w:t>3</w:t>
      </w:r>
      <w:r>
        <w:rPr>
          <w:rFonts w:ascii="Times New Roman" w:hint="eastAsia"/>
        </w:rPr>
        <w:t>）</w:t>
      </w:r>
      <w:r w:rsidRPr="00107BBE">
        <w:rPr>
          <w:rFonts w:hint="eastAsia"/>
        </w:rPr>
        <w:t>计算，计算结果圆整（四舍五入）至小数点后两位</w:t>
      </w:r>
      <w:bookmarkEnd w:id="43"/>
      <w:r w:rsidRPr="00107BBE">
        <w:rPr>
          <w:rFonts w:hint="eastAsia"/>
        </w:rPr>
        <w:t>：</w:t>
      </w:r>
      <w:bookmarkEnd w:id="44"/>
    </w:p>
    <w:p w14:paraId="054CAD64" w14:textId="708FA68F" w:rsidR="00A308DC" w:rsidRDefault="00A308DC" w:rsidP="00CA014E">
      <w:pPr>
        <w:pStyle w:val="affffffffffff1"/>
        <w:snapToGrid w:val="0"/>
        <w:spacing w:before="50" w:after="50"/>
        <w:rPr>
          <w:rFonts w:hAnsi="宋体" w:hint="eastAsia"/>
        </w:rPr>
      </w:pPr>
      <w:bookmarkStart w:id="45" w:name="_Hlk531273038"/>
      <w:r>
        <w:rPr>
          <w:rFonts w:hAnsi="宋体" w:hint="eastAsia"/>
        </w:rPr>
        <w:t>如果</w:t>
      </w:r>
      <w:r w:rsidR="00416143">
        <w:rPr>
          <w:rFonts w:hAnsi="宋体" w:hint="eastAsia"/>
        </w:rPr>
        <w:t>整车整备质量</w:t>
      </w:r>
      <m:oMath>
        <m:r>
          <w:rPr>
            <w:rFonts w:ascii="Cambria Math"/>
            <w:sz w:val="18"/>
            <w:szCs w:val="18"/>
          </w:rPr>
          <m:t>CM</m:t>
        </m:r>
        <m:r>
          <w:rPr>
            <w:rFonts w:ascii="Cambria Math"/>
            <w:sz w:val="18"/>
            <w:szCs w:val="18"/>
          </w:rPr>
          <m:t>≤</m:t>
        </m:r>
        <m:r>
          <w:rPr>
            <w:rFonts w:ascii="Cambria Math"/>
            <w:sz w:val="18"/>
            <w:szCs w:val="18"/>
          </w:rPr>
          <m:t>1090</m:t>
        </m:r>
      </m:oMath>
      <w:r w:rsidRPr="008E5232">
        <w:rPr>
          <w:rFonts w:hint="eastAsia"/>
          <w:sz w:val="18"/>
          <w:szCs w:val="18"/>
        </w:rPr>
        <w:t>，</w:t>
      </w:r>
      <w:r w:rsidRPr="00516702">
        <w:rPr>
          <w:rFonts w:hAnsi="宋体" w:hint="eastAsia"/>
        </w:rPr>
        <w:t>则</w:t>
      </w:r>
      <w:r w:rsidR="00CA014E">
        <w:rPr>
          <w:rFonts w:hAnsi="宋体" w:hint="eastAsia"/>
        </w:rPr>
        <w:t>：</w:t>
      </w:r>
    </w:p>
    <w:p w14:paraId="69A4849B" w14:textId="634909AD" w:rsidR="00A308DC" w:rsidRPr="00AA4CF0" w:rsidRDefault="00A308DC" w:rsidP="00A308DC">
      <w:pPr>
        <w:pStyle w:val="MTDisplayEquation"/>
        <w:snapToGrid w:val="0"/>
        <w:jc w:val="right"/>
      </w:pPr>
      <m:oMath>
        <m:r>
          <w:rPr>
            <w:rFonts w:ascii="Cambria Math"/>
          </w:rPr>
          <w:lastRenderedPageBreak/>
          <m:t>T=</m:t>
        </m:r>
        <m:r>
          <w:rPr>
            <w:rFonts w:ascii="Cambria Math" w:hint="eastAsia"/>
          </w:rPr>
          <m:t>2.</m:t>
        </m:r>
        <m:r>
          <w:rPr>
            <w:rFonts w:ascii="Cambria Math"/>
          </w:rPr>
          <m:t>5</m:t>
        </m:r>
        <m:r>
          <w:rPr>
            <w:rFonts w:ascii="Cambria Math" w:hint="eastAsia"/>
          </w:rPr>
          <m:t>7</m:t>
        </m:r>
      </m:oMath>
      <w:r w:rsidRPr="00AA4CF0">
        <w:t>……………………………………………</w:t>
      </w:r>
      <w:r w:rsidRPr="00AA4CF0">
        <w:fldChar w:fldCharType="begin"/>
      </w:r>
      <w:r w:rsidRPr="00AA4CF0">
        <w:instrText xml:space="preserve"> MACROBUTTON MTPlaceRef \* MERGEFORMAT </w:instrText>
      </w:r>
      <w:r w:rsidRPr="00AA4CF0">
        <w:fldChar w:fldCharType="begin"/>
      </w:r>
      <w:r w:rsidRPr="00AA4CF0">
        <w:instrText xml:space="preserve"> SEQ MTEqn \h \* MERGEFORMAT </w:instrText>
      </w:r>
      <w:r w:rsidRPr="00AA4CF0">
        <w:fldChar w:fldCharType="end"/>
      </w:r>
      <w:r w:rsidRPr="00AA4CF0">
        <w:instrText>(</w:instrText>
      </w:r>
      <w:r w:rsidRPr="00AA4CF0">
        <w:fldChar w:fldCharType="begin"/>
      </w:r>
      <w:r w:rsidRPr="00AA4CF0">
        <w:instrText xml:space="preserve"> SEQ MTEqn \c \* Arabic \* MERGEFORMAT </w:instrText>
      </w:r>
      <w:r w:rsidRPr="00AA4CF0">
        <w:fldChar w:fldCharType="separate"/>
      </w:r>
      <w:r w:rsidRPr="00AA4CF0">
        <w:rPr>
          <w:noProof/>
        </w:rPr>
        <w:instrText>1</w:instrText>
      </w:r>
      <w:r w:rsidRPr="00AA4CF0">
        <w:rPr>
          <w:noProof/>
        </w:rPr>
        <w:fldChar w:fldCharType="end"/>
      </w:r>
      <w:r w:rsidRPr="00AA4CF0">
        <w:instrText>)</w:instrText>
      </w:r>
      <w:r w:rsidRPr="00AA4CF0">
        <w:fldChar w:fldCharType="end"/>
      </w:r>
    </w:p>
    <w:p w14:paraId="67801FBF" w14:textId="520DF256" w:rsidR="00A308DC" w:rsidRPr="00AA4CF0" w:rsidRDefault="00A308DC" w:rsidP="00CA014E">
      <w:pPr>
        <w:pStyle w:val="affffffffffff1"/>
        <w:snapToGrid w:val="0"/>
        <w:spacing w:before="50" w:after="50"/>
        <w:rPr>
          <w:rFonts w:hAnsi="宋体" w:hint="eastAsia"/>
        </w:rPr>
      </w:pPr>
      <w:r w:rsidRPr="00AA4CF0">
        <w:rPr>
          <w:rFonts w:hAnsi="宋体" w:hint="eastAsia"/>
        </w:rPr>
        <w:t>如果</w:t>
      </w:r>
      <m:oMath>
        <m:r>
          <w:rPr>
            <w:rFonts w:ascii="Cambria Math"/>
            <w:sz w:val="18"/>
            <w:szCs w:val="18"/>
          </w:rPr>
          <m:t>1090&lt;CM</m:t>
        </m:r>
        <m:r>
          <w:rPr>
            <w:rFonts w:ascii="Cambria Math"/>
            <w:sz w:val="18"/>
            <w:szCs w:val="18"/>
          </w:rPr>
          <m:t>≤</m:t>
        </m:r>
        <m:r>
          <w:rPr>
            <w:rFonts w:ascii="Cambria Math"/>
            <w:sz w:val="18"/>
            <w:szCs w:val="18"/>
          </w:rPr>
          <m:t>2510</m:t>
        </m:r>
      </m:oMath>
      <w:r w:rsidRPr="00AA4CF0">
        <w:rPr>
          <w:rFonts w:hint="eastAsia"/>
          <w:sz w:val="15"/>
          <w:szCs w:val="15"/>
        </w:rPr>
        <w:t>，</w:t>
      </w:r>
      <w:r w:rsidRPr="00AA4CF0">
        <w:rPr>
          <w:rFonts w:hAnsi="宋体" w:hint="eastAsia"/>
        </w:rPr>
        <w:t>则</w:t>
      </w:r>
      <w:r w:rsidR="00CA014E" w:rsidRPr="00AA4CF0">
        <w:rPr>
          <w:rFonts w:hAnsi="宋体" w:hint="eastAsia"/>
        </w:rPr>
        <w:t>：</w:t>
      </w:r>
    </w:p>
    <w:p w14:paraId="394EE2BD" w14:textId="69A820B5" w:rsidR="00A308DC" w:rsidRPr="00AA4CF0" w:rsidRDefault="00A308DC" w:rsidP="00A308DC">
      <w:pPr>
        <w:pStyle w:val="MTDisplayEquation"/>
        <w:snapToGrid w:val="0"/>
        <w:jc w:val="right"/>
      </w:pPr>
      <w:r w:rsidRPr="00AA4CF0">
        <w:tab/>
      </w:r>
      <m:oMath>
        <m:r>
          <w:rPr>
            <w:rFonts w:ascii="Cambria Math"/>
          </w:rPr>
          <m:t>T=</m:t>
        </m:r>
        <m:r>
          <w:rPr>
            <w:rFonts w:ascii="Cambria Math"/>
          </w:rPr>
          <m:t> </m:t>
        </m:r>
        <m:r>
          <w:rPr>
            <w:rFonts w:ascii="Cambria Math"/>
          </w:rPr>
          <m:t>0.001</m:t>
        </m:r>
        <m:r>
          <w:rPr>
            <w:rFonts w:ascii="Cambria Math" w:hint="eastAsia"/>
          </w:rPr>
          <m:t>5</m:t>
        </m:r>
        <m:r>
          <w:rPr>
            <w:rFonts w:ascii="Cambria Math"/>
          </w:rPr>
          <m:t>×</m:t>
        </m:r>
        <m:r>
          <w:rPr>
            <w:rFonts w:ascii="Cambria Math"/>
          </w:rPr>
          <m:t>(CM</m:t>
        </m:r>
        <m:r>
          <w:rPr>
            <w:rFonts w:ascii="Cambria Math"/>
          </w:rPr>
          <m:t>-</m:t>
        </m:r>
        <m:r>
          <w:rPr>
            <w:rFonts w:ascii="Cambria Math"/>
          </w:rPr>
          <m:t>1</m:t>
        </m:r>
        <m:r>
          <w:rPr>
            <w:rFonts w:ascii="Cambria Math" w:hint="eastAsia"/>
          </w:rPr>
          <m:t>580</m:t>
        </m:r>
        <m:r>
          <w:rPr>
            <w:rFonts w:ascii="Cambria Math"/>
          </w:rPr>
          <m:t>)+</m:t>
        </m:r>
        <m:r>
          <w:rPr>
            <w:rFonts w:ascii="Cambria Math" w:hint="eastAsia"/>
          </w:rPr>
          <m:t>3.</m:t>
        </m:r>
        <m:r>
          <w:rPr>
            <w:rFonts w:ascii="Cambria Math"/>
          </w:rPr>
          <m:t>3</m:t>
        </m:r>
      </m:oMath>
      <w:r w:rsidRPr="00AA4CF0">
        <w:t>………………………………</w:t>
      </w:r>
      <w:r w:rsidRPr="00AA4CF0">
        <w:fldChar w:fldCharType="begin"/>
      </w:r>
      <w:r w:rsidRPr="00AA4CF0">
        <w:instrText xml:space="preserve"> MACROBUTTON MTPlaceRef \* MERGEFORMAT </w:instrText>
      </w:r>
      <w:r w:rsidRPr="00AA4CF0">
        <w:fldChar w:fldCharType="begin"/>
      </w:r>
      <w:r w:rsidRPr="00AA4CF0">
        <w:instrText xml:space="preserve"> SEQ MTEqn \h \* MERGEFORMAT </w:instrText>
      </w:r>
      <w:r w:rsidRPr="00AA4CF0">
        <w:fldChar w:fldCharType="end"/>
      </w:r>
      <w:r w:rsidRPr="00AA4CF0">
        <w:instrText>(</w:instrText>
      </w:r>
      <w:r w:rsidRPr="00AA4CF0">
        <w:fldChar w:fldCharType="begin"/>
      </w:r>
      <w:r w:rsidRPr="00AA4CF0">
        <w:instrText xml:space="preserve"> SEQ MTEqn \c \* Arabic \* MERGEFORMAT </w:instrText>
      </w:r>
      <w:r w:rsidRPr="00AA4CF0">
        <w:fldChar w:fldCharType="separate"/>
      </w:r>
      <w:r w:rsidRPr="00AA4CF0">
        <w:rPr>
          <w:noProof/>
        </w:rPr>
        <w:instrText>2</w:instrText>
      </w:r>
      <w:r w:rsidRPr="00AA4CF0">
        <w:rPr>
          <w:noProof/>
        </w:rPr>
        <w:fldChar w:fldCharType="end"/>
      </w:r>
      <w:r w:rsidRPr="00AA4CF0">
        <w:instrText>)</w:instrText>
      </w:r>
      <w:r w:rsidRPr="00AA4CF0">
        <w:fldChar w:fldCharType="end"/>
      </w:r>
    </w:p>
    <w:p w14:paraId="225D4C45" w14:textId="5D712012" w:rsidR="00A308DC" w:rsidRPr="00AA4CF0" w:rsidRDefault="00A308DC" w:rsidP="00CA014E">
      <w:pPr>
        <w:pStyle w:val="affffffffffff1"/>
        <w:snapToGrid w:val="0"/>
        <w:spacing w:before="50" w:after="50"/>
        <w:rPr>
          <w:rFonts w:hAnsi="宋体" w:hint="eastAsia"/>
        </w:rPr>
      </w:pPr>
      <w:r w:rsidRPr="00AA4CF0">
        <w:rPr>
          <w:rFonts w:hAnsi="宋体"/>
        </w:rPr>
        <w:t>如果</w:t>
      </w:r>
      <m:oMath>
        <m:r>
          <w:rPr>
            <w:rFonts w:ascii="Cambria Math"/>
            <w:sz w:val="18"/>
            <w:szCs w:val="18"/>
          </w:rPr>
          <m:t>CM&gt;2510</m:t>
        </m:r>
      </m:oMath>
      <w:r w:rsidRPr="00AA4CF0">
        <w:rPr>
          <w:rFonts w:hAnsi="宋体" w:hint="eastAsia"/>
        </w:rPr>
        <w:t>则</w:t>
      </w:r>
      <w:r w:rsidR="00CA014E" w:rsidRPr="00AA4CF0">
        <w:rPr>
          <w:rFonts w:hAnsi="宋体" w:hint="eastAsia"/>
        </w:rPr>
        <w:t>：</w:t>
      </w:r>
    </w:p>
    <w:p w14:paraId="7043C436" w14:textId="20182788" w:rsidR="00A308DC" w:rsidRPr="00516702" w:rsidRDefault="00A308DC" w:rsidP="00A308DC">
      <w:pPr>
        <w:pStyle w:val="MTDisplayEquation"/>
        <w:snapToGrid w:val="0"/>
        <w:jc w:val="right"/>
      </w:pPr>
      <w:r w:rsidRPr="00AA4CF0">
        <w:tab/>
      </w:r>
      <m:oMath>
        <m:r>
          <w:rPr>
            <w:rFonts w:ascii="Cambria Math"/>
          </w:rPr>
          <m:t>T=</m:t>
        </m:r>
        <m:r>
          <w:rPr>
            <w:rFonts w:ascii="Cambria Math" w:hint="eastAsia"/>
          </w:rPr>
          <m:t>4.</m:t>
        </m:r>
        <m:r>
          <w:rPr>
            <w:rFonts w:ascii="Cambria Math"/>
          </w:rPr>
          <m:t>7</m:t>
        </m:r>
        <m:r>
          <w:rPr>
            <w:rFonts w:ascii="Cambria Math" w:hint="eastAsia"/>
          </w:rPr>
          <m:t>0</m:t>
        </m:r>
      </m:oMath>
      <w:r w:rsidRPr="00AA4CF0">
        <w:t>……………………………………………</w:t>
      </w:r>
      <w:r w:rsidRPr="00AA4CF0">
        <w:fldChar w:fldCharType="begin"/>
      </w:r>
      <w:r w:rsidRPr="00AA4CF0">
        <w:instrText xml:space="preserve"> MACROBUTTON MTPlaceRef \* MERGEFORMAT </w:instrText>
      </w:r>
      <w:r w:rsidRPr="00AA4CF0">
        <w:fldChar w:fldCharType="begin"/>
      </w:r>
      <w:r w:rsidRPr="00AA4CF0">
        <w:instrText xml:space="preserve"> SEQ MTEqn \h \* MERGEFORMAT </w:instrText>
      </w:r>
      <w:r w:rsidRPr="00AA4CF0">
        <w:fldChar w:fldCharType="end"/>
      </w:r>
      <w:r w:rsidRPr="00AA4CF0">
        <w:instrText>(</w:instrText>
      </w:r>
      <w:r w:rsidRPr="00AA4CF0">
        <w:fldChar w:fldCharType="begin"/>
      </w:r>
      <w:r w:rsidRPr="00AA4CF0">
        <w:instrText xml:space="preserve"> SEQ MTEqn \c \* Arabic \* MERGEFORMAT </w:instrText>
      </w:r>
      <w:r w:rsidRPr="00AA4CF0">
        <w:fldChar w:fldCharType="separate"/>
      </w:r>
      <w:r w:rsidRPr="00AA4CF0">
        <w:rPr>
          <w:noProof/>
        </w:rPr>
        <w:instrText>3</w:instrText>
      </w:r>
      <w:r w:rsidRPr="00AA4CF0">
        <w:rPr>
          <w:noProof/>
        </w:rPr>
        <w:fldChar w:fldCharType="end"/>
      </w:r>
      <w:r w:rsidRPr="00AA4CF0">
        <w:instrText>)</w:instrText>
      </w:r>
      <w:r w:rsidRPr="00AA4CF0">
        <w:fldChar w:fldCharType="end"/>
      </w:r>
    </w:p>
    <w:p w14:paraId="72CB40F4" w14:textId="77777777" w:rsidR="00A308DC" w:rsidRDefault="00A308DC" w:rsidP="00A308DC">
      <w:pPr>
        <w:pStyle w:val="affffffffffff1"/>
        <w:spacing w:before="50" w:after="50"/>
      </w:pPr>
      <w:r>
        <w:t>式中</w:t>
      </w:r>
      <w:r>
        <w:rPr>
          <w:rFonts w:hint="eastAsia"/>
        </w:rPr>
        <w:t>：</w:t>
      </w:r>
    </w:p>
    <w:p w14:paraId="3726E0E8" w14:textId="4273DF1E" w:rsidR="00CA014E" w:rsidRDefault="00CA014E" w:rsidP="006D2E74">
      <w:pPr>
        <w:pStyle w:val="affffffffffff1"/>
        <w:tabs>
          <w:tab w:val="left" w:pos="709"/>
        </w:tabs>
        <w:spacing w:before="50" w:after="50"/>
        <w:ind w:firstLine="360"/>
        <w:rPr>
          <w:sz w:val="15"/>
          <w:szCs w:val="15"/>
        </w:rPr>
      </w:pPr>
      <m:oMath>
        <m:r>
          <w:rPr>
            <w:rFonts w:ascii="Cambria Math"/>
            <w:sz w:val="18"/>
            <w:szCs w:val="18"/>
          </w:rPr>
          <m:t>T</m:t>
        </m:r>
      </m:oMath>
      <w:r w:rsidR="006D2E74">
        <w:rPr>
          <w:rFonts w:ascii="Times New Roman"/>
          <w:sz w:val="18"/>
          <w:szCs w:val="18"/>
        </w:rPr>
        <w:tab/>
      </w:r>
      <w:r w:rsidRPr="00750D5A">
        <w:rPr>
          <w:rFonts w:ascii="Times New Roman"/>
        </w:rPr>
        <w:t>——</w:t>
      </w:r>
      <w:r w:rsidRPr="004C256B">
        <w:rPr>
          <w:rFonts w:hint="eastAsia"/>
        </w:rPr>
        <w:t>车型燃料消耗量目标值</w:t>
      </w:r>
      <w:r>
        <w:rPr>
          <w:rFonts w:hint="eastAsia"/>
        </w:rPr>
        <w:t>，单位为升每百千米（</w:t>
      </w:r>
      <w:r w:rsidRPr="009C201C">
        <w:rPr>
          <w:rFonts w:ascii="Times New Roman"/>
        </w:rPr>
        <w:t>L/100</w:t>
      </w:r>
      <w:r>
        <w:rPr>
          <w:rFonts w:ascii="Times New Roman"/>
        </w:rPr>
        <w:t> </w:t>
      </w:r>
      <w:r w:rsidRPr="009C201C">
        <w:rPr>
          <w:rFonts w:ascii="Times New Roman"/>
        </w:rPr>
        <w:t>km</w:t>
      </w:r>
      <w:r>
        <w:rPr>
          <w:rFonts w:ascii="Times New Roman" w:hint="eastAsia"/>
        </w:rPr>
        <w:t>）；</w:t>
      </w:r>
      <w:r w:rsidRPr="00142FAB">
        <w:rPr>
          <w:sz w:val="15"/>
          <w:szCs w:val="15"/>
        </w:rPr>
        <w:t xml:space="preserve"> </w:t>
      </w:r>
    </w:p>
    <w:p w14:paraId="443EE46D" w14:textId="40DB736A" w:rsidR="00A308DC" w:rsidRPr="004C256B" w:rsidRDefault="00CA014E" w:rsidP="006D2E74">
      <w:pPr>
        <w:pStyle w:val="affffffffffff1"/>
        <w:tabs>
          <w:tab w:val="left" w:pos="709"/>
        </w:tabs>
        <w:spacing w:before="50" w:after="50"/>
        <w:ind w:firstLine="360"/>
      </w:pPr>
      <m:oMath>
        <m:r>
          <w:rPr>
            <w:rFonts w:ascii="Cambria Math"/>
            <w:sz w:val="18"/>
            <w:szCs w:val="18"/>
          </w:rPr>
          <m:t>CM</m:t>
        </m:r>
      </m:oMath>
      <w:r w:rsidR="006D2E74">
        <w:rPr>
          <w:rFonts w:ascii="Times New Roman"/>
          <w:sz w:val="18"/>
          <w:szCs w:val="18"/>
        </w:rPr>
        <w:tab/>
      </w:r>
      <w:r w:rsidR="00A308DC" w:rsidRPr="00750D5A">
        <w:rPr>
          <w:rFonts w:ascii="Times New Roman"/>
        </w:rPr>
        <w:t>——</w:t>
      </w:r>
      <w:r w:rsidR="00A308DC" w:rsidRPr="004C256B">
        <w:rPr>
          <w:rFonts w:hint="eastAsia"/>
        </w:rPr>
        <w:t>整车整备质量，</w:t>
      </w:r>
      <w:r>
        <w:rPr>
          <w:rFonts w:hint="eastAsia"/>
        </w:rPr>
        <w:t>单位为千克（</w:t>
      </w:r>
      <w:r w:rsidR="00A308DC" w:rsidRPr="009C201C">
        <w:rPr>
          <w:rFonts w:ascii="Times New Roman"/>
        </w:rPr>
        <w:t>kg</w:t>
      </w:r>
      <w:r>
        <w:rPr>
          <w:rFonts w:ascii="Times New Roman" w:hint="eastAsia"/>
        </w:rPr>
        <w:t>）</w:t>
      </w:r>
      <w:r w:rsidR="00A308DC">
        <w:rPr>
          <w:rFonts w:hint="eastAsia"/>
        </w:rPr>
        <w:t>。</w:t>
      </w:r>
    </w:p>
    <w:bookmarkEnd w:id="45"/>
    <w:p w14:paraId="3BCE0D07" w14:textId="187F5033" w:rsidR="00A308DC" w:rsidRDefault="00A308DC" w:rsidP="00CA014E">
      <w:pPr>
        <w:pStyle w:val="afffffffff8"/>
      </w:pPr>
      <w:r>
        <w:rPr>
          <w:rFonts w:hint="eastAsia"/>
        </w:rPr>
        <w:t>对具有三排及以上座椅</w:t>
      </w:r>
      <w:r w:rsidR="00CA014E">
        <w:rPr>
          <w:rFonts w:hint="eastAsia"/>
          <w:vertAlign w:val="superscript"/>
        </w:rPr>
        <w:t>2</w:t>
      </w:r>
      <w:r w:rsidRPr="00696FDB">
        <w:rPr>
          <w:rFonts w:hint="eastAsia"/>
          <w:vertAlign w:val="superscript"/>
        </w:rPr>
        <w:t>）</w:t>
      </w:r>
      <w:r>
        <w:rPr>
          <w:rFonts w:hint="eastAsia"/>
        </w:rPr>
        <w:t>的</w:t>
      </w:r>
      <w:r w:rsidRPr="00F0575F">
        <w:rPr>
          <w:rFonts w:hint="eastAsia"/>
        </w:rPr>
        <w:t>乘用车</w:t>
      </w:r>
      <w:r>
        <w:rPr>
          <w:rFonts w:hint="eastAsia"/>
        </w:rPr>
        <w:t>车型燃料消耗量目标值应在4.2.1计算结果的基础上增加0</w:t>
      </w:r>
      <w:r>
        <w:t>.</w:t>
      </w:r>
      <w:r>
        <w:rPr>
          <w:rFonts w:hint="eastAsia"/>
        </w:rPr>
        <w:t>1</w:t>
      </w:r>
      <w:r w:rsidR="008E5232">
        <w:rPr>
          <w:rFonts w:hint="eastAsia"/>
        </w:rPr>
        <w:t>4</w:t>
      </w:r>
      <w:r>
        <w:rPr>
          <w:rFonts w:hint="eastAsia"/>
        </w:rPr>
        <w:t>L</w:t>
      </w:r>
      <w:r>
        <w:t>/100km</w:t>
      </w:r>
      <w:r>
        <w:rPr>
          <w:rFonts w:hint="eastAsia"/>
        </w:rPr>
        <w:t>，计算结果圆整（四舍五入）至小数点后两位。</w:t>
      </w:r>
    </w:p>
    <w:p w14:paraId="6AD6A0CE" w14:textId="77777777" w:rsidR="00A308DC" w:rsidRDefault="00A308DC" w:rsidP="00CA014E">
      <w:pPr>
        <w:pStyle w:val="afffffffff8"/>
      </w:pPr>
      <w:r>
        <w:rPr>
          <w:rFonts w:hint="eastAsia"/>
        </w:rPr>
        <w:t>与目标值</w:t>
      </w:r>
      <w:r w:rsidRPr="00FE024F">
        <w:rPr>
          <w:rFonts w:hint="eastAsia"/>
        </w:rPr>
        <w:t>对应</w:t>
      </w:r>
      <w:r w:rsidRPr="00FE024F">
        <w:t>CO</w:t>
      </w:r>
      <w:r w:rsidRPr="00FE024F">
        <w:rPr>
          <w:vertAlign w:val="subscript"/>
        </w:rPr>
        <w:t>2</w:t>
      </w:r>
      <w:r>
        <w:rPr>
          <w:rFonts w:hint="eastAsia"/>
        </w:rPr>
        <w:t>排放量的参考值应按</w:t>
      </w:r>
      <w:r w:rsidRPr="00FE024F">
        <w:rPr>
          <w:rFonts w:hint="eastAsia"/>
        </w:rPr>
        <w:t>式</w:t>
      </w:r>
      <w:r>
        <w:rPr>
          <w:rFonts w:hint="eastAsia"/>
        </w:rPr>
        <w:t>（4）</w:t>
      </w:r>
      <w:r w:rsidRPr="00FE024F">
        <w:rPr>
          <w:rFonts w:hint="eastAsia"/>
        </w:rPr>
        <w:t>进行</w:t>
      </w:r>
      <w:r>
        <w:rPr>
          <w:rFonts w:hint="eastAsia"/>
        </w:rPr>
        <w:t>计算，计算结果圆整（四舍五入）至小数点后两位</w:t>
      </w:r>
      <w:r w:rsidRPr="00FE024F">
        <w:rPr>
          <w:rFonts w:hint="eastAsia"/>
        </w:rPr>
        <w:t>：</w:t>
      </w:r>
    </w:p>
    <w:p w14:paraId="46E3E1D1" w14:textId="1BB098AE" w:rsidR="00A308DC" w:rsidRPr="00FE024F" w:rsidRDefault="00000000" w:rsidP="00CA014E">
      <w:pPr>
        <w:pStyle w:val="MTDisplayEquation"/>
        <w:ind w:firstLineChars="1687" w:firstLine="3543"/>
        <w:jc w:val="right"/>
      </w:pPr>
      <m:oMath>
        <m:sSub>
          <m:sSubPr>
            <m:ctrlPr>
              <w:rPr>
                <w:rFonts w:ascii="Cambria Math" w:hAnsi="Cambria Math"/>
                <w:i/>
              </w:rPr>
            </m:ctrlPr>
          </m:sSubPr>
          <m:e>
            <m:r>
              <w:rPr>
                <w:rFonts w:ascii="Cambria Math"/>
              </w:rPr>
              <m:t>R</m:t>
            </m:r>
          </m:e>
          <m:sub>
            <m:r>
              <m:rPr>
                <m:nor/>
              </m:rPr>
              <w:rPr>
                <w:rFonts w:ascii="Cambria Math"/>
              </w:rPr>
              <m:t>c</m:t>
            </m:r>
            <m:sSub>
              <m:sSubPr>
                <m:ctrlPr>
                  <w:rPr>
                    <w:rFonts w:ascii="Cambria Math" w:hAnsi="Cambria Math"/>
                  </w:rPr>
                </m:ctrlPr>
              </m:sSubPr>
              <m:e>
                <m:r>
                  <m:rPr>
                    <m:nor/>
                  </m:rPr>
                  <w:rPr>
                    <w:rFonts w:ascii="Cambria Math"/>
                  </w:rPr>
                  <m:t>o</m:t>
                </m:r>
              </m:e>
              <m:sub>
                <m:r>
                  <w:rPr>
                    <w:rFonts w:ascii="Cambria Math"/>
                  </w:rPr>
                  <m:t>2</m:t>
                </m:r>
                <m:ctrlPr>
                  <w:rPr>
                    <w:rFonts w:ascii="Cambria Math" w:hAnsi="Cambria Math"/>
                    <w:i/>
                  </w:rPr>
                </m:ctrlPr>
              </m:sub>
            </m:sSub>
          </m:sub>
        </m:sSub>
        <m:r>
          <w:rPr>
            <w:rFonts w:ascii="Cambria Math"/>
          </w:rPr>
          <m:t>=</m:t>
        </m:r>
        <m:sSub>
          <m:sSubPr>
            <m:ctrlPr>
              <w:rPr>
                <w:rFonts w:ascii="Cambria Math" w:hAnsi="Cambria Math"/>
                <w:i/>
              </w:rPr>
            </m:ctrlPr>
          </m:sSubPr>
          <m:e>
            <m:r>
              <w:rPr>
                <w:rFonts w:ascii="Cambria Math"/>
              </w:rPr>
              <m:t>K</m:t>
            </m:r>
          </m:e>
          <m:sub>
            <m:r>
              <m:rPr>
                <m:nor/>
              </m:rPr>
              <w:rPr>
                <w:rFonts w:ascii="Cambria Math"/>
              </w:rPr>
              <m:t>c</m:t>
            </m:r>
            <m:sSub>
              <m:sSubPr>
                <m:ctrlPr>
                  <w:rPr>
                    <w:rFonts w:ascii="Cambria Math" w:hAnsi="Cambria Math"/>
                  </w:rPr>
                </m:ctrlPr>
              </m:sSubPr>
              <m:e>
                <m:r>
                  <m:rPr>
                    <m:nor/>
                  </m:rPr>
                  <w:rPr>
                    <w:rFonts w:ascii="Cambria Math"/>
                  </w:rPr>
                  <m:t>o</m:t>
                </m:r>
              </m:e>
              <m:sub>
                <m:r>
                  <w:rPr>
                    <w:rFonts w:ascii="Cambria Math"/>
                  </w:rPr>
                  <m:t>2</m:t>
                </m:r>
                <m:ctrlPr>
                  <w:rPr>
                    <w:rFonts w:ascii="Cambria Math" w:hAnsi="Cambria Math"/>
                    <w:i/>
                  </w:rPr>
                </m:ctrlPr>
              </m:sub>
            </m:sSub>
          </m:sub>
        </m:sSub>
        <m:r>
          <w:rPr>
            <w:rFonts w:ascii="Cambria Math"/>
          </w:rPr>
          <m:t>×</m:t>
        </m:r>
        <m:r>
          <w:rPr>
            <w:rFonts w:ascii="Cambria Math"/>
          </w:rPr>
          <m:t>T/100</m:t>
        </m:r>
      </m:oMath>
      <w:r w:rsidR="00A308DC">
        <w:t>·············································</w:t>
      </w:r>
      <w:r w:rsidR="00A308DC">
        <w:fldChar w:fldCharType="begin"/>
      </w:r>
      <w:r w:rsidR="00A308DC">
        <w:instrText xml:space="preserve"> MACROBUTTON MTPlaceRef \* MERGEFORMAT </w:instrText>
      </w:r>
      <w:r w:rsidR="00A308DC">
        <w:fldChar w:fldCharType="begin"/>
      </w:r>
      <w:r w:rsidR="00A308DC">
        <w:instrText xml:space="preserve"> SEQ MTEqn \h \* MERGEFORMAT </w:instrText>
      </w:r>
      <w:r w:rsidR="00A308DC">
        <w:fldChar w:fldCharType="end"/>
      </w:r>
      <w:r w:rsidR="00A308DC">
        <w:instrText>(</w:instrText>
      </w:r>
      <w:r w:rsidR="00A308DC">
        <w:fldChar w:fldCharType="begin"/>
      </w:r>
      <w:r w:rsidR="00A308DC">
        <w:instrText xml:space="preserve"> SEQ MTEqn \c \* Arabic \* MERGEFORMAT </w:instrText>
      </w:r>
      <w:r w:rsidR="00A308DC">
        <w:fldChar w:fldCharType="separate"/>
      </w:r>
      <w:r w:rsidR="00A308DC">
        <w:rPr>
          <w:noProof/>
        </w:rPr>
        <w:instrText>4</w:instrText>
      </w:r>
      <w:r w:rsidR="00A308DC">
        <w:rPr>
          <w:noProof/>
        </w:rPr>
        <w:fldChar w:fldCharType="end"/>
      </w:r>
      <w:r w:rsidR="00A308DC">
        <w:instrText>)</w:instrText>
      </w:r>
      <w:r w:rsidR="00A308DC">
        <w:fldChar w:fldCharType="end"/>
      </w:r>
    </w:p>
    <w:p w14:paraId="2F5AE6D1" w14:textId="77777777" w:rsidR="00A308DC" w:rsidRPr="008604C3" w:rsidRDefault="00A308DC" w:rsidP="00A308DC">
      <w:pPr>
        <w:pStyle w:val="affffffffffff1"/>
        <w:tabs>
          <w:tab w:val="left" w:pos="851"/>
        </w:tabs>
        <w:spacing w:before="50" w:after="50"/>
        <w:rPr>
          <w:noProof w:val="0"/>
          <w:szCs w:val="21"/>
        </w:rPr>
      </w:pPr>
      <w:r w:rsidRPr="008604C3">
        <w:rPr>
          <w:noProof w:val="0"/>
          <w:szCs w:val="21"/>
        </w:rPr>
        <w:t>式中</w:t>
      </w:r>
      <w:r w:rsidRPr="008604C3">
        <w:rPr>
          <w:rFonts w:hint="eastAsia"/>
          <w:noProof w:val="0"/>
          <w:szCs w:val="21"/>
        </w:rPr>
        <w:t>：</w:t>
      </w:r>
    </w:p>
    <w:p w14:paraId="4D55BC3D" w14:textId="60490373" w:rsidR="00A308DC" w:rsidRPr="000A73E8" w:rsidRDefault="00000000" w:rsidP="00CA014E">
      <w:pPr>
        <w:pStyle w:val="affffffffffff1"/>
        <w:tabs>
          <w:tab w:val="left" w:pos="851"/>
        </w:tabs>
        <w:snapToGrid w:val="0"/>
        <w:rPr>
          <w:rFonts w:hAnsi="宋体" w:hint="eastAsia"/>
        </w:rPr>
      </w:pPr>
      <m:oMath>
        <m:sSub>
          <m:sSubPr>
            <m:ctrlPr>
              <w:rPr>
                <w:rFonts w:ascii="Cambria Math" w:hAnsi="Cambria Math"/>
                <w:i/>
                <w:szCs w:val="21"/>
              </w:rPr>
            </m:ctrlPr>
          </m:sSubPr>
          <m:e>
            <m:r>
              <w:rPr>
                <w:rFonts w:ascii="Cambria Math"/>
                <w:szCs w:val="21"/>
              </w:rPr>
              <m:t>R</m:t>
            </m:r>
          </m:e>
          <m:sub>
            <m:r>
              <m:rPr>
                <m:nor/>
              </m:rPr>
              <w:rPr>
                <w:rFonts w:ascii="Cambria Math"/>
                <w:szCs w:val="21"/>
              </w:rPr>
              <m:t>c</m:t>
            </m:r>
            <m:sSub>
              <m:sSubPr>
                <m:ctrlPr>
                  <w:rPr>
                    <w:rFonts w:ascii="Cambria Math" w:hAnsi="Cambria Math"/>
                    <w:szCs w:val="21"/>
                  </w:rPr>
                </m:ctrlPr>
              </m:sSubPr>
              <m:e>
                <m:r>
                  <m:rPr>
                    <m:nor/>
                  </m:rPr>
                  <w:rPr>
                    <w:rFonts w:ascii="Cambria Math"/>
                    <w:szCs w:val="21"/>
                  </w:rPr>
                  <m:t>o</m:t>
                </m:r>
              </m:e>
              <m:sub>
                <m:r>
                  <w:rPr>
                    <w:rFonts w:ascii="Cambria Math"/>
                    <w:szCs w:val="21"/>
                  </w:rPr>
                  <m:t>2</m:t>
                </m:r>
                <m:ctrlPr>
                  <w:rPr>
                    <w:rFonts w:ascii="Cambria Math" w:hAnsi="Cambria Math"/>
                    <w:i/>
                    <w:szCs w:val="21"/>
                  </w:rPr>
                </m:ctrlPr>
              </m:sub>
            </m:sSub>
          </m:sub>
        </m:sSub>
      </m:oMath>
      <w:r w:rsidR="008529E0">
        <w:rPr>
          <w:rFonts w:ascii="Times New Roman"/>
          <w:szCs w:val="21"/>
        </w:rPr>
        <w:tab/>
      </w:r>
      <w:r w:rsidR="00A308DC" w:rsidRPr="00750D5A">
        <w:rPr>
          <w:rFonts w:ascii="Times New Roman"/>
        </w:rPr>
        <w:t>——</w:t>
      </w:r>
      <w:r w:rsidR="00A308DC" w:rsidRPr="000A73E8">
        <w:rPr>
          <w:rFonts w:hAnsi="宋体" w:hint="eastAsia"/>
        </w:rPr>
        <w:t>车型燃料消耗量目标值对应</w:t>
      </w:r>
      <w:r w:rsidR="00A308DC" w:rsidRPr="000A73E8">
        <w:rPr>
          <w:rFonts w:hAnsi="宋体"/>
        </w:rPr>
        <w:t>CO</w:t>
      </w:r>
      <w:r w:rsidR="00A308DC" w:rsidRPr="000A73E8">
        <w:rPr>
          <w:rFonts w:hAnsi="宋体"/>
          <w:vertAlign w:val="subscript"/>
        </w:rPr>
        <w:t>2</w:t>
      </w:r>
      <w:r w:rsidR="00A308DC" w:rsidRPr="000A73E8">
        <w:rPr>
          <w:rFonts w:hAnsi="宋体" w:hint="eastAsia"/>
        </w:rPr>
        <w:t>排放量</w:t>
      </w:r>
      <w:r w:rsidR="00A308DC">
        <w:rPr>
          <w:rFonts w:hAnsi="宋体" w:hint="eastAsia"/>
        </w:rPr>
        <w:t>参考值</w:t>
      </w:r>
      <w:r w:rsidR="00A308DC" w:rsidRPr="000A73E8">
        <w:rPr>
          <w:rFonts w:hAnsi="宋体" w:hint="eastAsia"/>
        </w:rPr>
        <w:t>，</w:t>
      </w:r>
      <w:r w:rsidR="00CA014E">
        <w:rPr>
          <w:rFonts w:hAnsi="宋体" w:hint="eastAsia"/>
        </w:rPr>
        <w:t>单位为克每千米（</w:t>
      </w:r>
      <w:r w:rsidR="00A308DC" w:rsidRPr="009C201C">
        <w:rPr>
          <w:rFonts w:ascii="Times New Roman"/>
        </w:rPr>
        <w:t>g/km</w:t>
      </w:r>
      <w:r w:rsidR="00CA014E">
        <w:rPr>
          <w:rFonts w:ascii="Times New Roman" w:hint="eastAsia"/>
        </w:rPr>
        <w:t>）</w:t>
      </w:r>
      <w:r w:rsidR="00A308DC" w:rsidRPr="000A73E8">
        <w:rPr>
          <w:rFonts w:hAnsi="宋体" w:hint="eastAsia"/>
        </w:rPr>
        <w:t>；</w:t>
      </w:r>
    </w:p>
    <w:p w14:paraId="6D23419B" w14:textId="0B758147" w:rsidR="00A308DC" w:rsidRDefault="00000000" w:rsidP="008529E0">
      <w:pPr>
        <w:pStyle w:val="affffffffffff1"/>
        <w:tabs>
          <w:tab w:val="left" w:pos="851"/>
        </w:tabs>
        <w:snapToGrid w:val="0"/>
        <w:ind w:leftChars="203" w:left="1274" w:hangingChars="404" w:hanging="848"/>
        <w:rPr>
          <w:rFonts w:hAnsi="宋体" w:hint="eastAsia"/>
        </w:rPr>
      </w:pPr>
      <m:oMath>
        <m:sSub>
          <m:sSubPr>
            <m:ctrlPr>
              <w:rPr>
                <w:rFonts w:ascii="Cambria Math" w:hAnsi="Cambria Math"/>
                <w:i/>
                <w:szCs w:val="21"/>
              </w:rPr>
            </m:ctrlPr>
          </m:sSubPr>
          <m:e>
            <m:r>
              <w:rPr>
                <w:rFonts w:ascii="Cambria Math"/>
                <w:szCs w:val="21"/>
              </w:rPr>
              <m:t>K</m:t>
            </m:r>
          </m:e>
          <m:sub>
            <m:r>
              <m:rPr>
                <m:nor/>
              </m:rPr>
              <w:rPr>
                <w:rFonts w:ascii="Cambria Math"/>
                <w:szCs w:val="21"/>
              </w:rPr>
              <m:t>c</m:t>
            </m:r>
            <m:sSub>
              <m:sSubPr>
                <m:ctrlPr>
                  <w:rPr>
                    <w:rFonts w:ascii="Cambria Math" w:hAnsi="Cambria Math"/>
                    <w:szCs w:val="21"/>
                  </w:rPr>
                </m:ctrlPr>
              </m:sSubPr>
              <m:e>
                <m:r>
                  <m:rPr>
                    <m:nor/>
                  </m:rPr>
                  <w:rPr>
                    <w:rFonts w:ascii="Cambria Math"/>
                    <w:szCs w:val="21"/>
                  </w:rPr>
                  <m:t>o</m:t>
                </m:r>
              </m:e>
              <m:sub>
                <m:r>
                  <w:rPr>
                    <w:rFonts w:ascii="Cambria Math"/>
                    <w:szCs w:val="21"/>
                  </w:rPr>
                  <m:t>2</m:t>
                </m:r>
                <m:ctrlPr>
                  <w:rPr>
                    <w:rFonts w:ascii="Cambria Math" w:hAnsi="Cambria Math"/>
                    <w:i/>
                    <w:szCs w:val="21"/>
                  </w:rPr>
                </m:ctrlPr>
              </m:sub>
            </m:sSub>
          </m:sub>
        </m:sSub>
      </m:oMath>
      <w:r w:rsidR="008529E0">
        <w:rPr>
          <w:rFonts w:ascii="Times New Roman"/>
          <w:szCs w:val="21"/>
        </w:rPr>
        <w:tab/>
      </w:r>
      <w:r w:rsidR="00A308DC" w:rsidRPr="00750D5A">
        <w:rPr>
          <w:rFonts w:ascii="Times New Roman"/>
        </w:rPr>
        <w:t>——</w:t>
      </w:r>
      <w:r w:rsidR="00A308DC" w:rsidRPr="000A73E8">
        <w:rPr>
          <w:rFonts w:hAnsi="宋体" w:hint="eastAsia"/>
        </w:rPr>
        <w:t>转换系数，对于燃用汽油的车型</w:t>
      </w:r>
      <w:r w:rsidR="00A308DC" w:rsidRPr="000D20AC">
        <w:rPr>
          <w:rFonts w:hAnsi="宋体" w:hint="eastAsia"/>
        </w:rPr>
        <w:t>为</w:t>
      </w:r>
      <w:r w:rsidR="00A308DC" w:rsidRPr="000D20AC">
        <w:rPr>
          <w:rFonts w:ascii="Times New Roman"/>
        </w:rPr>
        <w:t>2</w:t>
      </w:r>
      <w:r w:rsidR="00A308DC" w:rsidRPr="000D20AC">
        <w:rPr>
          <w:rFonts w:ascii="Times New Roman" w:hint="eastAsia"/>
        </w:rPr>
        <w:t>.</w:t>
      </w:r>
      <w:r w:rsidR="00A308DC" w:rsidRPr="000D20AC">
        <w:rPr>
          <w:rFonts w:ascii="Times New Roman"/>
        </w:rPr>
        <w:t>37</w:t>
      </w:r>
      <w:r w:rsidR="00A308DC" w:rsidRPr="000D20AC">
        <w:rPr>
          <w:rFonts w:ascii="Times New Roman" w:hint="eastAsia"/>
        </w:rPr>
        <w:t>×</w:t>
      </w:r>
      <m:oMath>
        <m:sSup>
          <m:sSupPr>
            <m:ctrlPr>
              <w:rPr>
                <w:rFonts w:ascii="Cambria Math" w:hAnsi="Cambria Math"/>
              </w:rPr>
            </m:ctrlPr>
          </m:sSupPr>
          <m:e>
            <m:r>
              <m:rPr>
                <m:nor/>
              </m:rPr>
              <w:rPr>
                <w:rFonts w:ascii="Times New Roman"/>
              </w:rPr>
              <m:t>10</m:t>
            </m:r>
          </m:e>
          <m:sup>
            <m:r>
              <m:rPr>
                <m:nor/>
              </m:rPr>
              <w:rPr>
                <w:rFonts w:ascii="Times New Roman"/>
              </w:rPr>
              <m:t>3</m:t>
            </m:r>
          </m:sup>
        </m:sSup>
      </m:oMath>
      <w:r w:rsidR="00A308DC" w:rsidRPr="000D20AC">
        <w:rPr>
          <w:rFonts w:hAnsi="宋体" w:hint="eastAsia"/>
        </w:rPr>
        <w:t>，燃用柴油的车型为</w:t>
      </w:r>
      <w:r w:rsidR="00A308DC" w:rsidRPr="000D20AC">
        <w:rPr>
          <w:rFonts w:ascii="Times New Roman" w:hint="eastAsia"/>
        </w:rPr>
        <w:t>2.</w:t>
      </w:r>
      <w:r w:rsidR="00A308DC" w:rsidRPr="000D20AC">
        <w:rPr>
          <w:rFonts w:ascii="Times New Roman"/>
        </w:rPr>
        <w:t>60</w:t>
      </w:r>
      <w:r w:rsidR="00A308DC" w:rsidRPr="000D20AC">
        <w:rPr>
          <w:rFonts w:ascii="Times New Roman" w:hint="eastAsia"/>
        </w:rPr>
        <w:t>×</w:t>
      </w:r>
      <m:oMath>
        <m:sSup>
          <m:sSupPr>
            <m:ctrlPr>
              <w:rPr>
                <w:rFonts w:ascii="Cambria Math" w:hAnsi="Cambria Math"/>
              </w:rPr>
            </m:ctrlPr>
          </m:sSupPr>
          <m:e>
            <m:r>
              <m:rPr>
                <m:nor/>
              </m:rPr>
              <w:rPr>
                <w:rFonts w:ascii="Times New Roman"/>
              </w:rPr>
              <m:t>10</m:t>
            </m:r>
          </m:e>
          <m:sup>
            <m:r>
              <m:rPr>
                <m:nor/>
              </m:rPr>
              <w:rPr>
                <w:rFonts w:ascii="Times New Roman"/>
              </w:rPr>
              <m:t>3</m:t>
            </m:r>
          </m:sup>
        </m:sSup>
      </m:oMath>
      <w:r w:rsidR="00A308DC" w:rsidRPr="000D20AC">
        <w:rPr>
          <w:rFonts w:hAnsi="宋体" w:hint="eastAsia"/>
        </w:rPr>
        <w:t>，</w:t>
      </w:r>
      <w:r w:rsidR="00CA014E">
        <w:rPr>
          <w:rFonts w:hAnsi="宋体" w:hint="eastAsia"/>
        </w:rPr>
        <w:t>单位为克每升（</w:t>
      </w:r>
      <w:r w:rsidR="00A308DC" w:rsidRPr="009C201C">
        <w:rPr>
          <w:rFonts w:ascii="Times New Roman"/>
        </w:rPr>
        <w:t>g/L</w:t>
      </w:r>
      <w:r w:rsidR="00CA014E">
        <w:rPr>
          <w:rFonts w:ascii="Times New Roman" w:hint="eastAsia"/>
        </w:rPr>
        <w:t>）</w:t>
      </w:r>
      <w:r w:rsidR="00A308DC">
        <w:rPr>
          <w:rFonts w:hAnsi="宋体" w:hint="eastAsia"/>
        </w:rPr>
        <w:t>；</w:t>
      </w:r>
    </w:p>
    <w:p w14:paraId="7C98C227" w14:textId="18E1D131" w:rsidR="00A308DC" w:rsidRPr="004C256B" w:rsidRDefault="00CA014E" w:rsidP="008529E0">
      <w:pPr>
        <w:pStyle w:val="affffffffffff1"/>
        <w:tabs>
          <w:tab w:val="left" w:pos="851"/>
        </w:tabs>
        <w:spacing w:before="50" w:after="50"/>
      </w:pPr>
      <m:oMath>
        <m:r>
          <w:rPr>
            <w:rFonts w:ascii="Cambria Math"/>
            <w:szCs w:val="21"/>
          </w:rPr>
          <m:t>T</m:t>
        </m:r>
      </m:oMath>
      <w:r w:rsidR="008529E0">
        <w:rPr>
          <w:rFonts w:ascii="Times New Roman"/>
          <w:szCs w:val="21"/>
        </w:rPr>
        <w:tab/>
      </w:r>
      <w:r w:rsidR="00A308DC" w:rsidRPr="00750D5A">
        <w:rPr>
          <w:rFonts w:ascii="Times New Roman"/>
        </w:rPr>
        <w:t>——</w:t>
      </w:r>
      <w:r w:rsidR="00A308DC" w:rsidRPr="004C256B">
        <w:rPr>
          <w:rFonts w:hint="eastAsia"/>
        </w:rPr>
        <w:t>车型燃料消耗量目标值</w:t>
      </w:r>
      <w:r w:rsidR="00A308DC">
        <w:rPr>
          <w:rFonts w:hint="eastAsia"/>
        </w:rPr>
        <w:t>，</w:t>
      </w:r>
      <w:r>
        <w:rPr>
          <w:rFonts w:hint="eastAsia"/>
        </w:rPr>
        <w:t>单位为升每千米（</w:t>
      </w:r>
      <w:r w:rsidR="00A308DC" w:rsidRPr="009C201C">
        <w:rPr>
          <w:rFonts w:ascii="Times New Roman"/>
        </w:rPr>
        <w:t>L/100</w:t>
      </w:r>
      <w:r w:rsidR="00A308DC">
        <w:rPr>
          <w:rFonts w:ascii="Times New Roman" w:eastAsia="Times New Roman"/>
        </w:rPr>
        <w:t> </w:t>
      </w:r>
      <w:r w:rsidR="00A308DC" w:rsidRPr="009C201C">
        <w:rPr>
          <w:rFonts w:ascii="Times New Roman"/>
        </w:rPr>
        <w:t>km</w:t>
      </w:r>
      <w:r>
        <w:rPr>
          <w:rFonts w:ascii="Times New Roman" w:hint="eastAsia"/>
        </w:rPr>
        <w:t>）</w:t>
      </w:r>
      <w:r w:rsidR="00A308DC">
        <w:rPr>
          <w:rFonts w:hint="eastAsia"/>
        </w:rPr>
        <w:t>。</w:t>
      </w:r>
    </w:p>
    <w:p w14:paraId="2FC91951" w14:textId="77777777" w:rsidR="00A308DC" w:rsidRDefault="00A308DC" w:rsidP="00D102D3">
      <w:pPr>
        <w:pStyle w:val="afff3"/>
        <w:spacing w:before="312" w:after="312"/>
      </w:pPr>
      <w:r>
        <w:rPr>
          <w:rFonts w:hint="eastAsia"/>
        </w:rPr>
        <w:t>企业平均燃料消耗量计算方法及评价指标</w:t>
      </w:r>
    </w:p>
    <w:p w14:paraId="50DD0D05" w14:textId="77777777" w:rsidR="00A308DC" w:rsidRDefault="00A308DC" w:rsidP="00D102D3">
      <w:pPr>
        <w:pStyle w:val="afff4"/>
        <w:spacing w:before="156" w:after="156"/>
      </w:pPr>
      <w:r>
        <w:rPr>
          <w:rFonts w:hint="eastAsia"/>
        </w:rPr>
        <w:t>企业平均燃料消耗量</w:t>
      </w:r>
      <w:r w:rsidRPr="004621F9">
        <w:rPr>
          <w:rFonts w:ascii="Times New Roman"/>
        </w:rPr>
        <w:t>（</w:t>
      </w:r>
      <w:r w:rsidRPr="008604C3">
        <w:rPr>
          <w:rFonts w:ascii="Times New Roman"/>
          <w:i/>
        </w:rPr>
        <w:t>CAFC</w:t>
      </w:r>
      <w:r w:rsidRPr="004621F9">
        <w:rPr>
          <w:rFonts w:ascii="Times New Roman"/>
        </w:rPr>
        <w:t>）</w:t>
      </w:r>
    </w:p>
    <w:p w14:paraId="4B49556D" w14:textId="6A116B14" w:rsidR="00A308DC" w:rsidRDefault="00A308DC" w:rsidP="003D7928">
      <w:pPr>
        <w:pStyle w:val="afffffffff8"/>
      </w:pPr>
      <w:r w:rsidRPr="00F0575F">
        <w:rPr>
          <w:rFonts w:hint="eastAsia"/>
        </w:rPr>
        <w:t>如式</w:t>
      </w:r>
      <w:r>
        <w:rPr>
          <w:rFonts w:hint="eastAsia"/>
        </w:rPr>
        <w:t>（5）</w:t>
      </w:r>
      <w:r w:rsidRPr="00F0575F">
        <w:t>所示，企业在某年度的企业平均燃料消耗量</w:t>
      </w:r>
      <w:r w:rsidRPr="00EB7722">
        <w:rPr>
          <w:color w:val="000000" w:themeColor="text1"/>
        </w:rPr>
        <w:t>用该企业根据</w:t>
      </w:r>
      <w:r w:rsidRPr="00EB7722">
        <w:rPr>
          <w:rFonts w:hint="eastAsia"/>
          <w:color w:val="000000" w:themeColor="text1"/>
        </w:rPr>
        <w:t>4</w:t>
      </w:r>
      <w:r w:rsidRPr="00EB7722">
        <w:rPr>
          <w:color w:val="000000" w:themeColor="text1"/>
        </w:rPr>
        <w:t>.1确定的各车型</w:t>
      </w:r>
      <w:r w:rsidRPr="00F0575F">
        <w:t>的燃料消耗量与对应</w:t>
      </w:r>
      <w:r w:rsidRPr="00F0575F">
        <w:rPr>
          <w:rFonts w:hint="eastAsia"/>
        </w:rPr>
        <w:t>年度</w:t>
      </w:r>
      <w:r w:rsidRPr="00F0575F">
        <w:t>生产</w:t>
      </w:r>
      <w:r w:rsidRPr="00F0575F">
        <w:rPr>
          <w:rFonts w:hint="eastAsia"/>
        </w:rPr>
        <w:t>或进口量乘积之和除以该企业乘用车年度生产或进口总量计算得出：</w:t>
      </w:r>
    </w:p>
    <w:p w14:paraId="575F23EB" w14:textId="77777777" w:rsidR="00A308DC" w:rsidRPr="00F0575F" w:rsidRDefault="00A308DC" w:rsidP="00A308DC">
      <w:pPr>
        <w:pStyle w:val="MTDisplayEquation"/>
        <w:spacing w:before="0" w:after="0"/>
        <w:ind w:firstLineChars="1350" w:firstLine="2835"/>
        <w:jc w:val="right"/>
      </w:pPr>
      <w:bookmarkStart w:id="46" w:name="_Hlk149662927"/>
      <w:r>
        <w:tab/>
      </w:r>
      <m:oMath>
        <m:r>
          <w:rPr>
            <w:rFonts w:ascii="Cambria Math"/>
          </w:rPr>
          <m:t>CAFC=</m:t>
        </m:r>
        <m:f>
          <m:fPr>
            <m:ctrlPr>
              <w:rPr>
                <w:rFonts w:ascii="Cambria Math" w:hAnsi="Cambria Math"/>
                <w:i/>
              </w:rPr>
            </m:ctrlPr>
          </m:fPr>
          <m:num>
            <m:nary>
              <m:naryPr>
                <m:chr m:val="∑"/>
                <m:ctrlPr>
                  <w:rPr>
                    <w:rFonts w:ascii="Cambria Math" w:hAnsi="Cambria Math"/>
                    <w:i/>
                  </w:rPr>
                </m:ctrlPr>
              </m:naryPr>
              <m:sub>
                <m:r>
                  <w:rPr>
                    <w:rFonts w:ascii="Cambria Math"/>
                  </w:rPr>
                  <m:t>i=1</m:t>
                </m:r>
              </m:sub>
              <m:sup>
                <m:r>
                  <w:rPr>
                    <w:rFonts w:ascii="Cambria Math"/>
                  </w:rPr>
                  <m:t>n</m:t>
                </m:r>
              </m:sup>
              <m:e>
                <m:r>
                  <w:rPr>
                    <w:rFonts w:ascii="Cambria Math"/>
                  </w:rPr>
                  <m:t>F</m:t>
                </m:r>
                <m:sSub>
                  <m:sSubPr>
                    <m:ctrlPr>
                      <w:rPr>
                        <w:rFonts w:ascii="Cambria Math" w:hAnsi="Cambria Math"/>
                        <w:i/>
                      </w:rPr>
                    </m:ctrlPr>
                  </m:sSubPr>
                  <m:e>
                    <m:r>
                      <w:rPr>
                        <w:rFonts w:ascii="Cambria Math"/>
                      </w:rPr>
                      <m:t>C</m:t>
                    </m:r>
                  </m:e>
                  <m:sub>
                    <m:r>
                      <w:rPr>
                        <w:rFonts w:ascii="Cambria Math"/>
                      </w:rPr>
                      <m:t>i</m:t>
                    </m:r>
                  </m:sub>
                </m:sSub>
                <m:r>
                  <w:rPr>
                    <w:rFonts w:ascii="Cambria Math"/>
                  </w:rPr>
                  <m:t>×</m:t>
                </m:r>
                <m:sSub>
                  <m:sSubPr>
                    <m:ctrlPr>
                      <w:rPr>
                        <w:rFonts w:ascii="Cambria Math" w:hAnsi="Cambria Math"/>
                        <w:i/>
                      </w:rPr>
                    </m:ctrlPr>
                  </m:sSubPr>
                  <m:e>
                    <m:r>
                      <w:rPr>
                        <w:rFonts w:ascii="Cambria Math"/>
                      </w:rPr>
                      <m:t>V</m:t>
                    </m:r>
                  </m:e>
                  <m:sub>
                    <m:r>
                      <w:rPr>
                        <w:rFonts w:ascii="Cambria Math"/>
                      </w:rPr>
                      <m:t>i</m:t>
                    </m:r>
                  </m:sub>
                </m:sSub>
              </m:e>
            </m:nary>
          </m:num>
          <m:den>
            <m:nary>
              <m:naryPr>
                <m:chr m:val="∑"/>
                <m:ctrlPr>
                  <w:rPr>
                    <w:rFonts w:ascii="Cambria Math" w:hAnsi="Cambria Math"/>
                    <w:i/>
                  </w:rPr>
                </m:ctrlPr>
              </m:naryPr>
              <m:sub>
                <m:r>
                  <w:rPr>
                    <w:rFonts w:ascii="Cambria Math"/>
                  </w:rPr>
                  <m:t>i=1</m:t>
                </m:r>
              </m:sub>
              <m:sup>
                <m:r>
                  <w:rPr>
                    <w:rFonts w:ascii="Cambria Math"/>
                  </w:rPr>
                  <m:t>n</m:t>
                </m:r>
              </m:sup>
              <m:e>
                <m:sSub>
                  <m:sSubPr>
                    <m:ctrlPr>
                      <w:rPr>
                        <w:rFonts w:ascii="Cambria Math" w:hAnsi="Cambria Math"/>
                        <w:i/>
                      </w:rPr>
                    </m:ctrlPr>
                  </m:sSubPr>
                  <m:e>
                    <m:r>
                      <w:rPr>
                        <w:rFonts w:ascii="Cambria Math"/>
                      </w:rPr>
                      <m:t>V</m:t>
                    </m:r>
                  </m:e>
                  <m:sub>
                    <m:r>
                      <w:rPr>
                        <w:rFonts w:ascii="Cambria Math"/>
                      </w:rPr>
                      <m:t>i</m:t>
                    </m:r>
                  </m:sub>
                </m:sSub>
              </m:e>
            </m:nary>
          </m:den>
        </m:f>
      </m:oMath>
      <w:r>
        <w:t>·················································</w:t>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fldChar w:fldCharType="begin"/>
      </w:r>
      <w:r>
        <w:instrText xml:space="preserve"> SEQ MTEqn \c \* Arabic \* MERGEFORMAT </w:instrText>
      </w:r>
      <w:r>
        <w:fldChar w:fldCharType="separate"/>
      </w:r>
      <w:r>
        <w:rPr>
          <w:noProof/>
        </w:rPr>
        <w:instrText>5</w:instrText>
      </w:r>
      <w:r>
        <w:rPr>
          <w:noProof/>
        </w:rPr>
        <w:fldChar w:fldCharType="end"/>
      </w:r>
      <w:r>
        <w:instrText>)</w:instrText>
      </w:r>
      <w:r>
        <w:fldChar w:fldCharType="end"/>
      </w:r>
    </w:p>
    <w:bookmarkEnd w:id="46"/>
    <w:p w14:paraId="77F1C8BB" w14:textId="77777777" w:rsidR="00A308DC" w:rsidRDefault="00A308DC" w:rsidP="00A308DC">
      <w:pPr>
        <w:pStyle w:val="affffffffffff1"/>
      </w:pPr>
      <w:r>
        <w:rPr>
          <w:rFonts w:hint="eastAsia"/>
        </w:rPr>
        <w:t>式</w:t>
      </w:r>
      <w:r w:rsidRPr="005B7AEA">
        <w:t>中：</w:t>
      </w:r>
    </w:p>
    <w:p w14:paraId="11AEB063" w14:textId="01970BF5" w:rsidR="00A308DC" w:rsidRPr="00750D5A" w:rsidRDefault="00A308DC" w:rsidP="004D3885">
      <w:pPr>
        <w:pStyle w:val="affffffffffff1"/>
        <w:tabs>
          <w:tab w:val="left" w:pos="993"/>
        </w:tabs>
        <w:rPr>
          <w:rFonts w:ascii="Times New Roman"/>
        </w:rPr>
      </w:pPr>
      <m:oMath>
        <m:r>
          <w:rPr>
            <w:rFonts w:ascii="Cambria Math" w:hAnsi="Cambria Math"/>
          </w:rPr>
          <m:t>CAFC</m:t>
        </m:r>
      </m:oMath>
      <w:r w:rsidR="004D3885">
        <w:rPr>
          <w:rFonts w:ascii="Times New Roman"/>
        </w:rPr>
        <w:tab/>
      </w:r>
      <w:r w:rsidRPr="00750D5A">
        <w:rPr>
          <w:rFonts w:ascii="Times New Roman"/>
        </w:rPr>
        <w:t>——</w:t>
      </w:r>
      <w:r>
        <w:rPr>
          <w:rFonts w:ascii="Times New Roman" w:hint="eastAsia"/>
        </w:rPr>
        <w:t>企业平均</w:t>
      </w:r>
      <w:r w:rsidRPr="00750D5A">
        <w:rPr>
          <w:rFonts w:ascii="Times New Roman"/>
        </w:rPr>
        <w:t>燃料消耗量</w:t>
      </w:r>
      <w:r>
        <w:rPr>
          <w:rFonts w:ascii="Times New Roman" w:hint="eastAsia"/>
        </w:rPr>
        <w:t>，单位为升每百</w:t>
      </w:r>
      <w:r w:rsidR="006414B0">
        <w:rPr>
          <w:rFonts w:ascii="Times New Roman" w:hint="eastAsia"/>
        </w:rPr>
        <w:t>千米</w:t>
      </w:r>
      <w:r>
        <w:rPr>
          <w:rFonts w:ascii="Times New Roman" w:hint="eastAsia"/>
        </w:rPr>
        <w:t>（</w:t>
      </w:r>
      <w:r w:rsidRPr="009C201C">
        <w:rPr>
          <w:rFonts w:ascii="Times New Roman"/>
        </w:rPr>
        <w:t>L/100</w:t>
      </w:r>
      <w:r>
        <w:rPr>
          <w:rFonts w:ascii="Times New Roman"/>
        </w:rPr>
        <w:t> </w:t>
      </w:r>
      <w:r w:rsidRPr="009C201C">
        <w:rPr>
          <w:rFonts w:ascii="Times New Roman"/>
        </w:rPr>
        <w:t>km</w:t>
      </w:r>
      <w:r>
        <w:rPr>
          <w:rFonts w:ascii="Times New Roman" w:hint="eastAsia"/>
        </w:rPr>
        <w:t>）</w:t>
      </w:r>
      <w:r w:rsidRPr="00750D5A">
        <w:rPr>
          <w:rFonts w:ascii="Times New Roman"/>
        </w:rPr>
        <w:t>；</w:t>
      </w:r>
    </w:p>
    <w:p w14:paraId="35EB65F2" w14:textId="1D532B84" w:rsidR="00A308DC" w:rsidRPr="00750D5A" w:rsidRDefault="00A308DC" w:rsidP="004D3885">
      <w:pPr>
        <w:pStyle w:val="affffffffffff1"/>
        <w:tabs>
          <w:tab w:val="left" w:pos="993"/>
        </w:tabs>
        <w:rPr>
          <w:rFonts w:ascii="Times New Roman"/>
        </w:rPr>
      </w:pPr>
      <m:oMath>
        <m:r>
          <w:rPr>
            <w:rFonts w:ascii="Cambria Math" w:hAnsi="Cambria Math" w:hint="eastAsia"/>
            <w:szCs w:val="21"/>
          </w:rPr>
          <m:t>i</m:t>
        </m:r>
      </m:oMath>
      <w:r w:rsidR="004D3885">
        <w:rPr>
          <w:rFonts w:ascii="Times New Roman"/>
          <w:szCs w:val="21"/>
        </w:rPr>
        <w:tab/>
      </w:r>
      <w:r w:rsidRPr="00750D5A">
        <w:rPr>
          <w:rFonts w:ascii="Times New Roman"/>
        </w:rPr>
        <w:t>——</w:t>
      </w:r>
      <w:r w:rsidRPr="00750D5A">
        <w:rPr>
          <w:rFonts w:ascii="Times New Roman"/>
        </w:rPr>
        <w:t>乘用车车型序号；</w:t>
      </w:r>
    </w:p>
    <w:p w14:paraId="22B2CA42" w14:textId="34B09B9B" w:rsidR="00A308DC" w:rsidRPr="00750D5A" w:rsidRDefault="00CA014E" w:rsidP="004D3885">
      <w:pPr>
        <w:pStyle w:val="affffffffffff1"/>
        <w:tabs>
          <w:tab w:val="left" w:pos="993"/>
        </w:tabs>
        <w:rPr>
          <w:rFonts w:ascii="Times New Roman"/>
        </w:rPr>
      </w:pPr>
      <m:oMath>
        <m:r>
          <w:rPr>
            <w:rFonts w:ascii="Cambria Math"/>
            <w:szCs w:val="21"/>
          </w:rPr>
          <m:t>F</m:t>
        </m:r>
        <m:sSub>
          <m:sSubPr>
            <m:ctrlPr>
              <w:rPr>
                <w:rFonts w:ascii="Cambria Math" w:hAnsi="Cambria Math"/>
                <w:i/>
                <w:szCs w:val="21"/>
              </w:rPr>
            </m:ctrlPr>
          </m:sSubPr>
          <m:e>
            <m:r>
              <w:rPr>
                <w:rFonts w:ascii="Cambria Math"/>
                <w:szCs w:val="21"/>
              </w:rPr>
              <m:t>C</m:t>
            </m:r>
          </m:e>
          <m:sub>
            <m:r>
              <w:rPr>
                <w:rFonts w:ascii="Cambria Math"/>
                <w:szCs w:val="21"/>
              </w:rPr>
              <m:t>i</m:t>
            </m:r>
          </m:sub>
        </m:sSub>
      </m:oMath>
      <w:r w:rsidR="004D3885">
        <w:rPr>
          <w:rFonts w:ascii="Times New Roman"/>
          <w:szCs w:val="21"/>
        </w:rPr>
        <w:tab/>
      </w:r>
      <w:r w:rsidR="00A308DC" w:rsidRPr="00750D5A">
        <w:rPr>
          <w:rFonts w:ascii="Times New Roman"/>
        </w:rPr>
        <w:t>——</w:t>
      </w:r>
      <w:r w:rsidR="00A308DC" w:rsidRPr="00750D5A">
        <w:rPr>
          <w:rFonts w:ascii="Times New Roman"/>
        </w:rPr>
        <w:t>第</w:t>
      </w:r>
      <w:r w:rsidR="00A308DC" w:rsidRPr="00AA4CF0">
        <w:rPr>
          <w:rFonts w:ascii="Times New Roman"/>
          <w:i/>
          <w:iCs/>
        </w:rPr>
        <w:t>i</w:t>
      </w:r>
      <w:r w:rsidR="00A308DC" w:rsidRPr="00750D5A">
        <w:rPr>
          <w:rFonts w:ascii="Times New Roman"/>
        </w:rPr>
        <w:t>个车型的燃料消耗量</w:t>
      </w:r>
      <w:r w:rsidR="00A308DC">
        <w:rPr>
          <w:rFonts w:ascii="Times New Roman" w:hint="eastAsia"/>
        </w:rPr>
        <w:t>，单位为升每百</w:t>
      </w:r>
      <w:r w:rsidR="006414B0">
        <w:rPr>
          <w:rFonts w:ascii="Times New Roman" w:hint="eastAsia"/>
        </w:rPr>
        <w:t>千米</w:t>
      </w:r>
      <w:r w:rsidR="00A308DC">
        <w:rPr>
          <w:rFonts w:ascii="Times New Roman" w:hint="eastAsia"/>
        </w:rPr>
        <w:t>（</w:t>
      </w:r>
      <w:r w:rsidR="00A308DC" w:rsidRPr="009C201C">
        <w:rPr>
          <w:rFonts w:ascii="Times New Roman"/>
        </w:rPr>
        <w:t>L/100</w:t>
      </w:r>
      <w:r w:rsidR="00A308DC">
        <w:rPr>
          <w:rFonts w:ascii="Times New Roman"/>
        </w:rPr>
        <w:t> </w:t>
      </w:r>
      <w:r w:rsidR="00A308DC" w:rsidRPr="009C201C">
        <w:rPr>
          <w:rFonts w:ascii="Times New Roman"/>
        </w:rPr>
        <w:t>km</w:t>
      </w:r>
      <w:r w:rsidR="00A308DC">
        <w:rPr>
          <w:rFonts w:ascii="Times New Roman" w:hint="eastAsia"/>
        </w:rPr>
        <w:t>）</w:t>
      </w:r>
      <w:r w:rsidR="00A308DC" w:rsidRPr="00750D5A">
        <w:rPr>
          <w:rFonts w:ascii="Times New Roman"/>
        </w:rPr>
        <w:t>；</w:t>
      </w:r>
    </w:p>
    <w:p w14:paraId="40061B8C" w14:textId="67DE7FBC" w:rsidR="00A308DC" w:rsidRDefault="00000000" w:rsidP="004D3885">
      <w:pPr>
        <w:pStyle w:val="affffffffffff1"/>
        <w:tabs>
          <w:tab w:val="left" w:pos="993"/>
        </w:tabs>
        <w:rPr>
          <w:rFonts w:ascii="Times New Roman"/>
        </w:rPr>
      </w:pPr>
      <m:oMath>
        <m:sSub>
          <m:sSubPr>
            <m:ctrlPr>
              <w:rPr>
                <w:rFonts w:ascii="Cambria Math" w:hAnsi="Cambria Math"/>
                <w:i/>
                <w:szCs w:val="21"/>
              </w:rPr>
            </m:ctrlPr>
          </m:sSubPr>
          <m:e>
            <m:r>
              <w:rPr>
                <w:rFonts w:ascii="Cambria Math"/>
                <w:szCs w:val="21"/>
              </w:rPr>
              <m:t>V</m:t>
            </m:r>
          </m:e>
          <m:sub>
            <m:r>
              <w:rPr>
                <w:rFonts w:ascii="Cambria Math"/>
                <w:szCs w:val="21"/>
              </w:rPr>
              <m:t>i</m:t>
            </m:r>
          </m:sub>
        </m:sSub>
      </m:oMath>
      <w:r w:rsidR="004D3885">
        <w:rPr>
          <w:rFonts w:ascii="Times New Roman"/>
          <w:szCs w:val="21"/>
        </w:rPr>
        <w:tab/>
      </w:r>
      <w:r w:rsidR="00A308DC" w:rsidRPr="00750D5A">
        <w:rPr>
          <w:rFonts w:ascii="Times New Roman"/>
        </w:rPr>
        <w:t>——</w:t>
      </w:r>
      <w:r w:rsidR="00A308DC" w:rsidRPr="00750D5A">
        <w:rPr>
          <w:rFonts w:ascii="Times New Roman"/>
        </w:rPr>
        <w:t>第</w:t>
      </w:r>
      <w:r w:rsidR="00A308DC" w:rsidRPr="00AA4CF0">
        <w:rPr>
          <w:rFonts w:ascii="Times New Roman"/>
          <w:i/>
          <w:iCs/>
        </w:rPr>
        <w:t>i</w:t>
      </w:r>
      <w:r w:rsidR="00A308DC" w:rsidRPr="00750D5A">
        <w:rPr>
          <w:rFonts w:ascii="Times New Roman"/>
        </w:rPr>
        <w:t>个车型的年度生产或进口量。</w:t>
      </w:r>
    </w:p>
    <w:p w14:paraId="52947B5D" w14:textId="319E2FCA" w:rsidR="003D7928" w:rsidRPr="00FD55C8" w:rsidRDefault="003D7928" w:rsidP="003D7928">
      <w:pPr>
        <w:pStyle w:val="afffffffff8"/>
      </w:pPr>
      <w:r w:rsidRPr="00FD55C8">
        <w:rPr>
          <w:rFonts w:hint="eastAsia"/>
        </w:rPr>
        <w:t>企业平均C</w:t>
      </w:r>
      <w:r w:rsidRPr="00FD55C8">
        <w:t>O</w:t>
      </w:r>
      <w:r w:rsidRPr="00FD55C8">
        <w:rPr>
          <w:vertAlign w:val="subscript"/>
        </w:rPr>
        <w:t>2</w:t>
      </w:r>
      <w:r w:rsidRPr="00FD55C8">
        <w:rPr>
          <w:rFonts w:hint="eastAsia"/>
        </w:rPr>
        <w:t>排放量参考值应按式（6）进行计算，</w:t>
      </w:r>
      <w:r w:rsidRPr="00FD55C8">
        <w:rPr>
          <w:color w:val="000000" w:themeColor="text1"/>
        </w:rPr>
        <w:t>用该企业根据</w:t>
      </w:r>
      <w:r w:rsidRPr="00FD55C8">
        <w:rPr>
          <w:rFonts w:hint="eastAsia"/>
          <w:color w:val="000000" w:themeColor="text1"/>
        </w:rPr>
        <w:t>4</w:t>
      </w:r>
      <w:r w:rsidRPr="00FD55C8">
        <w:rPr>
          <w:color w:val="000000" w:themeColor="text1"/>
        </w:rPr>
        <w:t>.1</w:t>
      </w:r>
      <w:r w:rsidRPr="00FD55C8">
        <w:rPr>
          <w:rFonts w:hint="eastAsia"/>
          <w:color w:val="000000" w:themeColor="text1"/>
        </w:rPr>
        <w:t>相应试验方法</w:t>
      </w:r>
      <w:r w:rsidRPr="00FD55C8">
        <w:rPr>
          <w:color w:val="000000" w:themeColor="text1"/>
        </w:rPr>
        <w:t>确定的各车型</w:t>
      </w:r>
      <w:r w:rsidRPr="00FD55C8">
        <w:t>的</w:t>
      </w:r>
      <w:r w:rsidRPr="00FD55C8">
        <w:rPr>
          <w:rFonts w:hint="eastAsia"/>
        </w:rPr>
        <w:t>C</w:t>
      </w:r>
      <w:r w:rsidRPr="00FD55C8">
        <w:t>O</w:t>
      </w:r>
      <w:r w:rsidRPr="00FD55C8">
        <w:rPr>
          <w:vertAlign w:val="subscript"/>
        </w:rPr>
        <w:t>2</w:t>
      </w:r>
      <w:r w:rsidRPr="00FD55C8">
        <w:rPr>
          <w:rFonts w:hint="eastAsia"/>
        </w:rPr>
        <w:t>排放量</w:t>
      </w:r>
      <w:r w:rsidRPr="00FD55C8">
        <w:t>与对应</w:t>
      </w:r>
      <w:r w:rsidRPr="00FD55C8">
        <w:rPr>
          <w:rFonts w:hint="eastAsia"/>
        </w:rPr>
        <w:t>年度</w:t>
      </w:r>
      <w:r w:rsidRPr="00FD55C8">
        <w:t>生产</w:t>
      </w:r>
      <w:r w:rsidRPr="00FD55C8">
        <w:rPr>
          <w:rFonts w:hint="eastAsia"/>
        </w:rPr>
        <w:t>或进口量乘积之和除以该企业乘用车年度生产或进口总量计算得出：</w:t>
      </w:r>
    </w:p>
    <w:p w14:paraId="5357A925" w14:textId="57174AB1" w:rsidR="003D7928" w:rsidRPr="00FD55C8" w:rsidRDefault="003D7928" w:rsidP="003D7928">
      <w:pPr>
        <w:pStyle w:val="MTDisplayEquation"/>
        <w:spacing w:before="0" w:after="0"/>
        <w:ind w:firstLineChars="1350" w:firstLine="2835"/>
        <w:jc w:val="right"/>
      </w:pPr>
      <w:r w:rsidRPr="00FD55C8">
        <w:tab/>
      </w:r>
      <m:oMath>
        <m:sSub>
          <m:sSubPr>
            <m:ctrlPr>
              <w:rPr>
                <w:rFonts w:ascii="Cambria Math" w:hAnsi="Cambria Math"/>
                <w:i/>
              </w:rPr>
            </m:ctrlPr>
          </m:sSubPr>
          <m:e>
            <m:r>
              <w:rPr>
                <w:rFonts w:ascii="Cambria Math" w:hAnsi="Cambria Math"/>
              </w:rPr>
              <m:t>R</m:t>
            </m:r>
          </m:e>
          <m:sub>
            <m:r>
              <m:rPr>
                <m:sty m:val="p"/>
              </m:rPr>
              <w:rPr>
                <w:rFonts w:ascii="Cambria Math" w:hAnsi="Cambria Math"/>
              </w:rPr>
              <m:t>CA,</m:t>
            </m:r>
            <m:sSub>
              <m:sSubPr>
                <m:ctrlPr>
                  <w:rPr>
                    <w:rFonts w:ascii="Cambria Math" w:hAnsi="Cambria Math"/>
                    <w:iCs/>
                  </w:rPr>
                </m:ctrlPr>
              </m:sSubPr>
              <m:e>
                <m:r>
                  <m:rPr>
                    <m:sty m:val="p"/>
                  </m:rPr>
                  <w:rPr>
                    <w:rFonts w:ascii="Cambria Math" w:hAnsi="Cambria Math"/>
                  </w:rPr>
                  <m:t>CO</m:t>
                </m:r>
              </m:e>
              <m:sub>
                <m:r>
                  <m:rPr>
                    <m:sty m:val="p"/>
                  </m:rPr>
                  <w:rPr>
                    <w:rFonts w:ascii="Cambria Math" w:hAnsi="Cambria Math"/>
                  </w:rPr>
                  <m:t>2</m:t>
                </m:r>
              </m:sub>
            </m:sSub>
          </m:sub>
        </m:sSub>
        <m:r>
          <w:rPr>
            <w:rFonts w:ascii="Cambria Math"/>
          </w:rPr>
          <m:t>=</m:t>
        </m:r>
        <m:f>
          <m:fPr>
            <m:ctrlPr>
              <w:rPr>
                <w:rFonts w:ascii="Cambria Math" w:hAnsi="Cambria Math"/>
                <w:i/>
              </w:rPr>
            </m:ctrlPr>
          </m:fPr>
          <m:num>
            <m:nary>
              <m:naryPr>
                <m:chr m:val="∑"/>
                <m:ctrlPr>
                  <w:rPr>
                    <w:rFonts w:ascii="Cambria Math" w:hAnsi="Cambria Math"/>
                    <w:i/>
                  </w:rPr>
                </m:ctrlPr>
              </m:naryPr>
              <m:sub>
                <m:r>
                  <w:rPr>
                    <w:rFonts w:ascii="Cambria Math"/>
                  </w:rPr>
                  <m:t>i=1</m:t>
                </m:r>
              </m:sub>
              <m:sup>
                <m:r>
                  <w:rPr>
                    <w:rFonts w:ascii="Cambria Math"/>
                  </w:rPr>
                  <m:t>n</m:t>
                </m:r>
              </m:sup>
              <m:e>
                <m:sSub>
                  <m:sSubPr>
                    <m:ctrlPr>
                      <w:rPr>
                        <w:rFonts w:ascii="Cambria Math" w:hAnsi="Cambria Math"/>
                        <w:i/>
                      </w:rPr>
                    </m:ctrlPr>
                  </m:sSubPr>
                  <m:e>
                    <m:r>
                      <w:rPr>
                        <w:rFonts w:ascii="Cambria Math" w:hAnsi="Cambria Math"/>
                      </w:rPr>
                      <m:t>E</m:t>
                    </m:r>
                  </m:e>
                  <m:sub>
                    <m:sSub>
                      <m:sSubPr>
                        <m:ctrlPr>
                          <w:rPr>
                            <w:rFonts w:ascii="Cambria Math" w:hAnsi="Cambria Math"/>
                          </w:rPr>
                        </m:ctrlPr>
                      </m:sSubPr>
                      <m:e>
                        <m:r>
                          <m:rPr>
                            <m:sty m:val="p"/>
                          </m:rPr>
                          <w:rPr>
                            <w:rFonts w:ascii="Cambria Math" w:hAnsi="Cambria Math"/>
                          </w:rPr>
                          <m:t>CO</m:t>
                        </m:r>
                      </m:e>
                      <m:sub>
                        <m:r>
                          <m:rPr>
                            <m:sty m:val="p"/>
                          </m:rPr>
                          <w:rPr>
                            <w:rFonts w:ascii="Cambria Math" w:hAnsi="Cambria Math"/>
                          </w:rPr>
                          <m:t>2</m:t>
                        </m:r>
                      </m:sub>
                    </m:sSub>
                    <m:r>
                      <m:rPr>
                        <m:sty m:val="p"/>
                      </m:rPr>
                      <w:rPr>
                        <w:rFonts w:ascii="Cambria Math" w:hAnsi="Cambria Math"/>
                      </w:rPr>
                      <m:t>,</m:t>
                    </m:r>
                    <m:r>
                      <w:rPr>
                        <w:rFonts w:ascii="Cambria Math" w:hAnsi="Cambria Math"/>
                      </w:rPr>
                      <m:t>i</m:t>
                    </m:r>
                  </m:sub>
                </m:sSub>
                <m:r>
                  <w:rPr>
                    <w:rFonts w:ascii="Cambria Math"/>
                  </w:rPr>
                  <m:t>×</m:t>
                </m:r>
                <m:sSub>
                  <m:sSubPr>
                    <m:ctrlPr>
                      <w:rPr>
                        <w:rFonts w:ascii="Cambria Math" w:hAnsi="Cambria Math"/>
                        <w:i/>
                      </w:rPr>
                    </m:ctrlPr>
                  </m:sSubPr>
                  <m:e>
                    <m:r>
                      <w:rPr>
                        <w:rFonts w:ascii="Cambria Math"/>
                      </w:rPr>
                      <m:t>V</m:t>
                    </m:r>
                  </m:e>
                  <m:sub>
                    <m:r>
                      <w:rPr>
                        <w:rFonts w:ascii="Cambria Math"/>
                      </w:rPr>
                      <m:t>i</m:t>
                    </m:r>
                  </m:sub>
                </m:sSub>
              </m:e>
            </m:nary>
          </m:num>
          <m:den>
            <m:nary>
              <m:naryPr>
                <m:chr m:val="∑"/>
                <m:ctrlPr>
                  <w:rPr>
                    <w:rFonts w:ascii="Cambria Math" w:hAnsi="Cambria Math"/>
                    <w:i/>
                  </w:rPr>
                </m:ctrlPr>
              </m:naryPr>
              <m:sub>
                <m:r>
                  <w:rPr>
                    <w:rFonts w:ascii="Cambria Math"/>
                  </w:rPr>
                  <m:t>i=1</m:t>
                </m:r>
              </m:sub>
              <m:sup>
                <m:r>
                  <w:rPr>
                    <w:rFonts w:ascii="Cambria Math"/>
                  </w:rPr>
                  <m:t>n</m:t>
                </m:r>
              </m:sup>
              <m:e>
                <m:sSub>
                  <m:sSubPr>
                    <m:ctrlPr>
                      <w:rPr>
                        <w:rFonts w:ascii="Cambria Math" w:hAnsi="Cambria Math"/>
                        <w:i/>
                      </w:rPr>
                    </m:ctrlPr>
                  </m:sSubPr>
                  <m:e>
                    <m:r>
                      <w:rPr>
                        <w:rFonts w:ascii="Cambria Math"/>
                      </w:rPr>
                      <m:t>V</m:t>
                    </m:r>
                  </m:e>
                  <m:sub>
                    <m:r>
                      <w:rPr>
                        <w:rFonts w:ascii="Cambria Math"/>
                      </w:rPr>
                      <m:t>i</m:t>
                    </m:r>
                  </m:sub>
                </m:sSub>
              </m:e>
            </m:nary>
          </m:den>
        </m:f>
      </m:oMath>
      <w:r w:rsidRPr="00FD55C8">
        <w:t>·················································</w:t>
      </w:r>
      <w:r w:rsidRPr="00FD55C8">
        <w:fldChar w:fldCharType="begin"/>
      </w:r>
      <w:r w:rsidRPr="00FD55C8">
        <w:instrText xml:space="preserve"> MACROBUTTON MTPlaceRef \* MERGEFORMAT </w:instrText>
      </w:r>
      <w:r w:rsidRPr="00FD55C8">
        <w:fldChar w:fldCharType="begin"/>
      </w:r>
      <w:r w:rsidRPr="00FD55C8">
        <w:instrText xml:space="preserve"> SEQ MTEqn \h \* MERGEFORMAT </w:instrText>
      </w:r>
      <w:r w:rsidRPr="00FD55C8">
        <w:fldChar w:fldCharType="end"/>
      </w:r>
      <w:r w:rsidRPr="00FD55C8">
        <w:instrText>(</w:instrText>
      </w:r>
      <w:r w:rsidRPr="00FD55C8">
        <w:fldChar w:fldCharType="begin"/>
      </w:r>
      <w:r w:rsidRPr="00FD55C8">
        <w:instrText xml:space="preserve"> SEQ MTEqn \c \* Arabic \* MERGEFORMAT </w:instrText>
      </w:r>
      <w:r w:rsidRPr="00FD55C8">
        <w:fldChar w:fldCharType="separate"/>
      </w:r>
      <w:r w:rsidR="00A9162A" w:rsidRPr="00FD55C8">
        <w:rPr>
          <w:noProof/>
        </w:rPr>
        <w:instrText>6</w:instrText>
      </w:r>
      <w:r w:rsidRPr="00FD55C8">
        <w:rPr>
          <w:noProof/>
        </w:rPr>
        <w:fldChar w:fldCharType="end"/>
      </w:r>
      <w:r w:rsidRPr="00FD55C8">
        <w:instrText>)</w:instrText>
      </w:r>
      <w:r w:rsidRPr="00FD55C8">
        <w:fldChar w:fldCharType="end"/>
      </w:r>
    </w:p>
    <w:p w14:paraId="14F53495" w14:textId="77777777" w:rsidR="003D7928" w:rsidRPr="00FD55C8" w:rsidRDefault="003D7928" w:rsidP="003D7928">
      <w:pPr>
        <w:pStyle w:val="affffffffffff1"/>
      </w:pPr>
      <w:r w:rsidRPr="00FD55C8">
        <w:rPr>
          <w:rFonts w:hint="eastAsia"/>
        </w:rPr>
        <w:t>式</w:t>
      </w:r>
      <w:r w:rsidRPr="00FD55C8">
        <w:t>中：</w:t>
      </w:r>
    </w:p>
    <w:p w14:paraId="1DEEFA85" w14:textId="2C88F94A" w:rsidR="003D7928" w:rsidRPr="00FD55C8" w:rsidRDefault="00000000" w:rsidP="004D35DF">
      <w:pPr>
        <w:pStyle w:val="affffffffffff1"/>
        <w:tabs>
          <w:tab w:val="left" w:pos="851"/>
          <w:tab w:val="left" w:pos="1134"/>
        </w:tabs>
        <w:rPr>
          <w:rFonts w:ascii="Times New Roman"/>
        </w:rPr>
      </w:pPr>
      <m:oMath>
        <m:sSub>
          <m:sSubPr>
            <m:ctrlPr>
              <w:rPr>
                <w:rFonts w:ascii="Cambria Math" w:eastAsia="黑体" w:hAnsi="Cambria Math"/>
                <w:i/>
                <w:noProof w:val="0"/>
                <w:szCs w:val="21"/>
              </w:rPr>
            </m:ctrlPr>
          </m:sSubPr>
          <m:e>
            <m:r>
              <w:rPr>
                <w:rFonts w:ascii="Cambria Math" w:hAnsi="Cambria Math"/>
              </w:rPr>
              <m:t>R</m:t>
            </m:r>
          </m:e>
          <m:sub>
            <m:r>
              <m:rPr>
                <m:sty m:val="p"/>
              </m:rPr>
              <w:rPr>
                <w:rFonts w:ascii="Cambria Math" w:hAnsi="Cambria Math"/>
              </w:rPr>
              <m:t>CA,</m:t>
            </m:r>
            <m:sSub>
              <m:sSubPr>
                <m:ctrlPr>
                  <w:rPr>
                    <w:rFonts w:ascii="Cambria Math" w:eastAsia="黑体" w:hAnsi="Cambria Math"/>
                    <w:iCs/>
                    <w:noProof w:val="0"/>
                    <w:szCs w:val="21"/>
                  </w:rPr>
                </m:ctrlPr>
              </m:sSubPr>
              <m:e>
                <m:r>
                  <m:rPr>
                    <m:sty m:val="p"/>
                  </m:rPr>
                  <w:rPr>
                    <w:rFonts w:ascii="Cambria Math" w:hAnsi="Cambria Math"/>
                  </w:rPr>
                  <m:t>CO</m:t>
                </m:r>
              </m:e>
              <m:sub>
                <m:r>
                  <m:rPr>
                    <m:sty m:val="p"/>
                  </m:rPr>
                  <w:rPr>
                    <w:rFonts w:ascii="Cambria Math" w:hAnsi="Cambria Math"/>
                  </w:rPr>
                  <m:t>2</m:t>
                </m:r>
              </m:sub>
            </m:sSub>
          </m:sub>
        </m:sSub>
      </m:oMath>
      <w:r w:rsidR="004D35DF" w:rsidRPr="00FD55C8">
        <w:rPr>
          <w:rFonts w:ascii="Times New Roman"/>
          <w:szCs w:val="21"/>
        </w:rPr>
        <w:tab/>
      </w:r>
      <w:r w:rsidR="003D7928" w:rsidRPr="00FD55C8">
        <w:rPr>
          <w:rFonts w:ascii="Times New Roman"/>
        </w:rPr>
        <w:t>——</w:t>
      </w:r>
      <w:r w:rsidR="003D7928" w:rsidRPr="00FD55C8">
        <w:rPr>
          <w:rFonts w:ascii="Times New Roman" w:hint="eastAsia"/>
        </w:rPr>
        <w:t>企业平均</w:t>
      </w:r>
      <w:r w:rsidR="007B6FDD" w:rsidRPr="00FD55C8">
        <w:rPr>
          <w:rFonts w:hint="eastAsia"/>
        </w:rPr>
        <w:t>C</w:t>
      </w:r>
      <w:r w:rsidR="007B6FDD" w:rsidRPr="00FD55C8">
        <w:t>O</w:t>
      </w:r>
      <w:r w:rsidR="007B6FDD" w:rsidRPr="00FD55C8">
        <w:rPr>
          <w:vertAlign w:val="subscript"/>
        </w:rPr>
        <w:t>2</w:t>
      </w:r>
      <w:r w:rsidR="007B6FDD" w:rsidRPr="00FD55C8">
        <w:rPr>
          <w:rFonts w:hint="eastAsia"/>
        </w:rPr>
        <w:t>排放量</w:t>
      </w:r>
      <w:r w:rsidR="003D7928" w:rsidRPr="00FD55C8">
        <w:rPr>
          <w:rFonts w:ascii="Times New Roman" w:hint="eastAsia"/>
        </w:rPr>
        <w:t>，单位为</w:t>
      </w:r>
      <w:r w:rsidR="007B6FDD" w:rsidRPr="00FD55C8">
        <w:rPr>
          <w:rFonts w:hAnsi="宋体" w:hint="eastAsia"/>
        </w:rPr>
        <w:t>克每千米（</w:t>
      </w:r>
      <w:r w:rsidR="007B6FDD" w:rsidRPr="00FD55C8">
        <w:rPr>
          <w:rFonts w:ascii="Times New Roman"/>
        </w:rPr>
        <w:t>g/km</w:t>
      </w:r>
      <w:r w:rsidR="007B6FDD" w:rsidRPr="00FD55C8">
        <w:rPr>
          <w:rFonts w:ascii="Times New Roman" w:hint="eastAsia"/>
        </w:rPr>
        <w:t>）</w:t>
      </w:r>
      <w:r w:rsidR="003D7928" w:rsidRPr="00FD55C8">
        <w:rPr>
          <w:rFonts w:ascii="Times New Roman"/>
        </w:rPr>
        <w:t>；</w:t>
      </w:r>
    </w:p>
    <w:p w14:paraId="740D713E" w14:textId="5FC41E83" w:rsidR="003D7928" w:rsidRPr="00FD55C8" w:rsidRDefault="003D7928" w:rsidP="004D35DF">
      <w:pPr>
        <w:pStyle w:val="affffffffffff1"/>
        <w:tabs>
          <w:tab w:val="left" w:pos="709"/>
          <w:tab w:val="left" w:pos="993"/>
          <w:tab w:val="left" w:pos="1134"/>
        </w:tabs>
        <w:rPr>
          <w:rFonts w:ascii="Times New Roman"/>
        </w:rPr>
      </w:pPr>
      <m:oMath>
        <m:r>
          <w:rPr>
            <w:rFonts w:ascii="Cambria Math" w:hAnsi="Cambria Math" w:hint="eastAsia"/>
            <w:szCs w:val="21"/>
          </w:rPr>
          <m:t>i</m:t>
        </m:r>
      </m:oMath>
      <w:r w:rsidR="004D35DF" w:rsidRPr="00FD55C8">
        <w:rPr>
          <w:rFonts w:ascii="Times New Roman"/>
          <w:szCs w:val="21"/>
        </w:rPr>
        <w:tab/>
      </w:r>
      <w:r w:rsidR="004D35DF" w:rsidRPr="00FD55C8">
        <w:rPr>
          <w:rFonts w:ascii="Times New Roman"/>
          <w:szCs w:val="21"/>
        </w:rPr>
        <w:tab/>
        <w:t xml:space="preserve"> </w:t>
      </w:r>
      <w:r w:rsidR="004D35DF" w:rsidRPr="00FD55C8">
        <w:rPr>
          <w:rFonts w:ascii="Times New Roman"/>
          <w:szCs w:val="21"/>
        </w:rPr>
        <w:tab/>
      </w:r>
      <w:r w:rsidRPr="00FD55C8">
        <w:rPr>
          <w:rFonts w:ascii="Times New Roman"/>
        </w:rPr>
        <w:t>——</w:t>
      </w:r>
      <w:r w:rsidRPr="00FD55C8">
        <w:rPr>
          <w:rFonts w:ascii="Times New Roman"/>
        </w:rPr>
        <w:t>乘用车车型序号；</w:t>
      </w:r>
    </w:p>
    <w:p w14:paraId="42BE48D1" w14:textId="0AD8E41F" w:rsidR="003D7928" w:rsidRPr="00FD55C8" w:rsidRDefault="00000000" w:rsidP="004D35DF">
      <w:pPr>
        <w:pStyle w:val="affffffffffff1"/>
        <w:tabs>
          <w:tab w:val="left" w:pos="851"/>
          <w:tab w:val="left" w:pos="1134"/>
        </w:tabs>
        <w:ind w:leftChars="204" w:left="1558" w:hangingChars="538" w:hanging="1130"/>
        <w:rPr>
          <w:rFonts w:ascii="Times New Roman"/>
        </w:rPr>
      </w:pPr>
      <m:oMath>
        <m:sSub>
          <m:sSubPr>
            <m:ctrlPr>
              <w:rPr>
                <w:rFonts w:ascii="Cambria Math" w:eastAsia="黑体" w:hAnsi="Cambria Math"/>
                <w:i/>
                <w:noProof w:val="0"/>
                <w:szCs w:val="21"/>
              </w:rPr>
            </m:ctrlPr>
          </m:sSubPr>
          <m:e>
            <m:r>
              <w:rPr>
                <w:rFonts w:ascii="Cambria Math" w:hAnsi="Cambria Math"/>
              </w:rPr>
              <m:t>E</m:t>
            </m:r>
          </m:e>
          <m:sub>
            <m:sSub>
              <m:sSubPr>
                <m:ctrlPr>
                  <w:rPr>
                    <w:rFonts w:ascii="Cambria Math" w:eastAsia="黑体" w:hAnsi="Cambria Math"/>
                    <w:iCs/>
                    <w:noProof w:val="0"/>
                    <w:szCs w:val="21"/>
                  </w:rPr>
                </m:ctrlPr>
              </m:sSubPr>
              <m:e>
                <m:r>
                  <m:rPr>
                    <m:sty m:val="p"/>
                  </m:rPr>
                  <w:rPr>
                    <w:rFonts w:ascii="Cambria Math" w:hAnsi="Cambria Math"/>
                  </w:rPr>
                  <m:t>CO</m:t>
                </m:r>
              </m:e>
              <m:sub>
                <m:r>
                  <m:rPr>
                    <m:sty m:val="p"/>
                  </m:rPr>
                  <w:rPr>
                    <w:rFonts w:ascii="Cambria Math" w:hAnsi="Cambria Math"/>
                  </w:rPr>
                  <m:t>2</m:t>
                </m:r>
              </m:sub>
            </m:sSub>
            <m:r>
              <m:rPr>
                <m:sty m:val="p"/>
              </m:rPr>
              <w:rPr>
                <w:rFonts w:ascii="Cambria Math" w:hAnsi="Cambria Math"/>
              </w:rPr>
              <m:t>,</m:t>
            </m:r>
            <m:r>
              <w:rPr>
                <w:rFonts w:ascii="Cambria Math" w:hAnsi="Cambria Math"/>
              </w:rPr>
              <m:t>i</m:t>
            </m:r>
          </m:sub>
        </m:sSub>
      </m:oMath>
      <w:r w:rsidR="004D35DF" w:rsidRPr="00FD55C8">
        <w:rPr>
          <w:rFonts w:ascii="Times New Roman"/>
          <w:szCs w:val="21"/>
        </w:rPr>
        <w:t xml:space="preserve">  </w:t>
      </w:r>
      <w:r w:rsidR="003D7928" w:rsidRPr="00FD55C8">
        <w:rPr>
          <w:rFonts w:ascii="Times New Roman"/>
        </w:rPr>
        <w:t>——</w:t>
      </w:r>
      <w:r w:rsidR="003D7928" w:rsidRPr="00FD55C8">
        <w:rPr>
          <w:rFonts w:ascii="Times New Roman"/>
        </w:rPr>
        <w:t>第</w:t>
      </w:r>
      <w:r w:rsidR="003D7928" w:rsidRPr="00AA4CF0">
        <w:rPr>
          <w:rFonts w:ascii="Times New Roman"/>
          <w:i/>
          <w:iCs/>
        </w:rPr>
        <w:t>i</w:t>
      </w:r>
      <w:r w:rsidR="003D7928" w:rsidRPr="00FD55C8">
        <w:rPr>
          <w:rFonts w:ascii="Times New Roman"/>
        </w:rPr>
        <w:t>个车型的</w:t>
      </w:r>
      <w:r w:rsidR="007B6FDD" w:rsidRPr="00FD55C8">
        <w:rPr>
          <w:rFonts w:hint="eastAsia"/>
        </w:rPr>
        <w:t>C</w:t>
      </w:r>
      <w:r w:rsidR="007B6FDD" w:rsidRPr="00FD55C8">
        <w:t>O</w:t>
      </w:r>
      <w:r w:rsidR="007B6FDD" w:rsidRPr="00FD55C8">
        <w:rPr>
          <w:vertAlign w:val="subscript"/>
        </w:rPr>
        <w:t>2</w:t>
      </w:r>
      <w:r w:rsidR="007B6FDD" w:rsidRPr="00FD55C8">
        <w:rPr>
          <w:rFonts w:hint="eastAsia"/>
        </w:rPr>
        <w:t>排放</w:t>
      </w:r>
      <w:r w:rsidR="007B6FDD" w:rsidRPr="00FD55C8">
        <w:rPr>
          <w:rFonts w:hAnsi="宋体" w:hint="eastAsia"/>
        </w:rPr>
        <w:t>量</w:t>
      </w:r>
      <w:r w:rsidR="004D35DF" w:rsidRPr="00FD55C8">
        <w:rPr>
          <w:rFonts w:hAnsi="宋体" w:hint="eastAsia"/>
        </w:rPr>
        <w:t>，单位为克每千米（</w:t>
      </w:r>
      <w:r w:rsidR="004D35DF" w:rsidRPr="00FD55C8">
        <w:rPr>
          <w:rFonts w:hAnsi="宋体"/>
        </w:rPr>
        <w:t>g/km</w:t>
      </w:r>
      <w:r w:rsidR="004D35DF" w:rsidRPr="00FD55C8">
        <w:rPr>
          <w:rFonts w:hAnsi="宋体" w:hint="eastAsia"/>
        </w:rPr>
        <w:t>）：对于汽油、柴油、两用燃料</w:t>
      </w:r>
      <w:r w:rsidR="00F813D6" w:rsidRPr="00FD55C8">
        <w:rPr>
          <w:rFonts w:hAnsi="宋体" w:hint="eastAsia"/>
        </w:rPr>
        <w:t>、</w:t>
      </w:r>
      <w:r w:rsidR="004D35DF" w:rsidRPr="00FD55C8">
        <w:rPr>
          <w:rFonts w:hAnsi="宋体" w:hint="eastAsia"/>
        </w:rPr>
        <w:t>双燃料</w:t>
      </w:r>
      <w:r w:rsidR="00F813D6" w:rsidRPr="00FD55C8">
        <w:rPr>
          <w:rFonts w:hAnsi="宋体" w:hint="eastAsia"/>
        </w:rPr>
        <w:t>及不可外接充电式混合动力</w:t>
      </w:r>
      <w:r w:rsidR="004D35DF" w:rsidRPr="00FD55C8">
        <w:rPr>
          <w:rFonts w:hAnsi="宋体" w:hint="eastAsia"/>
        </w:rPr>
        <w:t>乘用车，该结果为C</w:t>
      </w:r>
      <w:r w:rsidR="004D35DF" w:rsidRPr="00FD55C8">
        <w:rPr>
          <w:rFonts w:hAnsi="宋体"/>
        </w:rPr>
        <w:t>O</w:t>
      </w:r>
      <w:r w:rsidR="004D35DF" w:rsidRPr="00FD55C8">
        <w:rPr>
          <w:rFonts w:hAnsi="宋体"/>
          <w:vertAlign w:val="subscript"/>
        </w:rPr>
        <w:t>2</w:t>
      </w:r>
      <w:r w:rsidR="004D35DF" w:rsidRPr="00FD55C8">
        <w:rPr>
          <w:rFonts w:hAnsi="宋体" w:hint="eastAsia"/>
        </w:rPr>
        <w:t>型式认证值；对于可外接充电式混合动力乘用车，</w:t>
      </w:r>
      <w:r w:rsidR="000274A9" w:rsidRPr="00FD55C8">
        <w:rPr>
          <w:rFonts w:hAnsi="宋体" w:hint="eastAsia"/>
        </w:rPr>
        <w:t>该结果为O</w:t>
      </w:r>
      <w:r w:rsidR="000274A9" w:rsidRPr="00FD55C8">
        <w:rPr>
          <w:rFonts w:hAnsi="宋体"/>
        </w:rPr>
        <w:t>VC-HEV</w:t>
      </w:r>
      <w:r w:rsidR="001E6DD9" w:rsidRPr="00FD55C8">
        <w:rPr>
          <w:rFonts w:hAnsi="宋体" w:hint="eastAsia"/>
        </w:rPr>
        <w:t>的</w:t>
      </w:r>
      <w:r w:rsidR="000274A9" w:rsidRPr="00FD55C8">
        <w:rPr>
          <w:rFonts w:hAnsi="宋体" w:hint="eastAsia"/>
        </w:rPr>
        <w:t>C</w:t>
      </w:r>
      <w:r w:rsidR="000274A9" w:rsidRPr="00FD55C8">
        <w:rPr>
          <w:rFonts w:hAnsi="宋体"/>
        </w:rPr>
        <w:t>O</w:t>
      </w:r>
      <w:r w:rsidR="000274A9" w:rsidRPr="00FD55C8">
        <w:rPr>
          <w:rFonts w:hAnsi="宋体"/>
          <w:vertAlign w:val="subscript"/>
        </w:rPr>
        <w:t>2</w:t>
      </w:r>
      <w:r w:rsidR="000274A9" w:rsidRPr="00FD55C8">
        <w:rPr>
          <w:rFonts w:hAnsi="宋体" w:hint="eastAsia"/>
        </w:rPr>
        <w:t>型式认证值，其中电能消耗量按0计算；对于压</w:t>
      </w:r>
      <w:r w:rsidR="000274A9" w:rsidRPr="00FD55C8">
        <w:rPr>
          <w:rFonts w:hAnsi="宋体" w:hint="eastAsia"/>
        </w:rPr>
        <w:lastRenderedPageBreak/>
        <w:t>缩天然气</w:t>
      </w:r>
      <w:r w:rsidR="00F813D6" w:rsidRPr="00FD55C8">
        <w:rPr>
          <w:rFonts w:hAnsi="宋体" w:hint="eastAsia"/>
        </w:rPr>
        <w:t>、液化天然气、液化石油气及甲醇</w:t>
      </w:r>
      <w:r w:rsidR="000274A9" w:rsidRPr="00FD55C8">
        <w:rPr>
          <w:rFonts w:hAnsi="宋体" w:hint="eastAsia"/>
        </w:rPr>
        <w:t>乘用车，该结果为C</w:t>
      </w:r>
      <w:r w:rsidR="000274A9" w:rsidRPr="00FD55C8">
        <w:rPr>
          <w:rFonts w:hAnsi="宋体"/>
        </w:rPr>
        <w:t>O</w:t>
      </w:r>
      <w:r w:rsidR="000274A9" w:rsidRPr="00FD55C8">
        <w:rPr>
          <w:rFonts w:hAnsi="宋体"/>
          <w:vertAlign w:val="subscript"/>
        </w:rPr>
        <w:t>2</w:t>
      </w:r>
      <w:r w:rsidR="000274A9" w:rsidRPr="00FD55C8">
        <w:rPr>
          <w:rFonts w:hAnsi="宋体" w:hint="eastAsia"/>
        </w:rPr>
        <w:t>试验结果；</w:t>
      </w:r>
      <w:r w:rsidR="00F813D6" w:rsidRPr="00FD55C8">
        <w:rPr>
          <w:rFonts w:hAnsi="宋体" w:hint="eastAsia"/>
        </w:rPr>
        <w:t>对于纯电动、燃料电池乘用车，其C</w:t>
      </w:r>
      <w:r w:rsidR="00F813D6" w:rsidRPr="00FD55C8">
        <w:rPr>
          <w:rFonts w:hAnsi="宋体"/>
        </w:rPr>
        <w:t>O</w:t>
      </w:r>
      <w:r w:rsidR="00F813D6" w:rsidRPr="00FD55C8">
        <w:rPr>
          <w:rFonts w:hAnsi="宋体"/>
          <w:vertAlign w:val="subscript"/>
        </w:rPr>
        <w:t>2</w:t>
      </w:r>
      <w:r w:rsidR="00F813D6" w:rsidRPr="00FD55C8">
        <w:rPr>
          <w:rFonts w:hAnsi="宋体" w:hint="eastAsia"/>
        </w:rPr>
        <w:t>排放量按0计算；</w:t>
      </w:r>
    </w:p>
    <w:p w14:paraId="18FC45FB" w14:textId="4D3106F7" w:rsidR="003D7928" w:rsidRDefault="00000000" w:rsidP="004D35DF">
      <w:pPr>
        <w:pStyle w:val="affffffffffff1"/>
        <w:tabs>
          <w:tab w:val="left" w:pos="1134"/>
        </w:tabs>
        <w:rPr>
          <w:rFonts w:ascii="Times New Roman"/>
        </w:rPr>
      </w:pPr>
      <m:oMath>
        <m:sSub>
          <m:sSubPr>
            <m:ctrlPr>
              <w:rPr>
                <w:rFonts w:ascii="Cambria Math" w:hAnsi="Cambria Math"/>
                <w:i/>
                <w:szCs w:val="21"/>
              </w:rPr>
            </m:ctrlPr>
          </m:sSubPr>
          <m:e>
            <m:r>
              <w:rPr>
                <w:rFonts w:ascii="Cambria Math"/>
                <w:szCs w:val="21"/>
              </w:rPr>
              <m:t>V</m:t>
            </m:r>
          </m:e>
          <m:sub>
            <m:r>
              <w:rPr>
                <w:rFonts w:ascii="Cambria Math"/>
                <w:szCs w:val="21"/>
              </w:rPr>
              <m:t>i</m:t>
            </m:r>
          </m:sub>
        </m:sSub>
      </m:oMath>
      <w:r w:rsidR="004D35DF" w:rsidRPr="00FD55C8">
        <w:rPr>
          <w:rFonts w:ascii="Times New Roman"/>
          <w:szCs w:val="21"/>
        </w:rPr>
        <w:tab/>
      </w:r>
      <w:r w:rsidR="003D7928" w:rsidRPr="00FD55C8">
        <w:rPr>
          <w:rFonts w:ascii="Times New Roman"/>
        </w:rPr>
        <w:t>——</w:t>
      </w:r>
      <w:r w:rsidR="003D7928" w:rsidRPr="00FD55C8">
        <w:rPr>
          <w:rFonts w:ascii="Times New Roman"/>
        </w:rPr>
        <w:t>第</w:t>
      </w:r>
      <w:r w:rsidR="003D7928" w:rsidRPr="00AA4CF0">
        <w:rPr>
          <w:rFonts w:ascii="Times New Roman"/>
          <w:i/>
          <w:iCs/>
        </w:rPr>
        <w:t>i</w:t>
      </w:r>
      <w:r w:rsidR="003D7928" w:rsidRPr="00FD55C8">
        <w:rPr>
          <w:rFonts w:ascii="Times New Roman"/>
        </w:rPr>
        <w:t>个车型的年度生产或进口量。</w:t>
      </w:r>
    </w:p>
    <w:p w14:paraId="455B8DF8" w14:textId="77777777" w:rsidR="00A308DC" w:rsidRDefault="00A308DC" w:rsidP="00D102D3">
      <w:pPr>
        <w:pStyle w:val="afff4"/>
        <w:spacing w:before="156" w:after="156"/>
      </w:pPr>
      <w:r w:rsidRPr="006645B4">
        <w:rPr>
          <w:rFonts w:hint="eastAsia"/>
        </w:rPr>
        <w:t>企业平均燃料消耗量目标值（</w:t>
      </w:r>
      <w:r w:rsidRPr="00447571">
        <w:rPr>
          <w:rFonts w:ascii="Times New Roman"/>
          <w:i/>
        </w:rPr>
        <w:t>T</w:t>
      </w:r>
      <w:r w:rsidRPr="00447571">
        <w:rPr>
          <w:rFonts w:ascii="Times New Roman"/>
          <w:vertAlign w:val="subscript"/>
        </w:rPr>
        <w:t>CAFC</w:t>
      </w:r>
      <w:r w:rsidRPr="006645B4">
        <w:rPr>
          <w:rFonts w:hint="eastAsia"/>
        </w:rPr>
        <w:t>）</w:t>
      </w:r>
    </w:p>
    <w:p w14:paraId="64624134" w14:textId="74988AB6" w:rsidR="00A308DC" w:rsidRPr="006D2998" w:rsidRDefault="00A308DC" w:rsidP="00A308DC">
      <w:pPr>
        <w:pStyle w:val="af3"/>
        <w:numPr>
          <w:ilvl w:val="0"/>
          <w:numId w:val="0"/>
        </w:numPr>
        <w:spacing w:beforeLines="0" w:afterLines="0"/>
        <w:ind w:firstLine="420"/>
        <w:rPr>
          <w:rFonts w:ascii="宋体" w:eastAsia="宋体" w:hAnsi="宋体" w:hint="eastAsia"/>
        </w:rPr>
      </w:pPr>
      <w:r w:rsidRPr="006645B4">
        <w:rPr>
          <w:rFonts w:ascii="宋体" w:eastAsia="宋体" w:hAnsi="宋体" w:hint="eastAsia"/>
        </w:rPr>
        <w:t>如式</w:t>
      </w:r>
      <w:r>
        <w:rPr>
          <w:rFonts w:ascii="宋体" w:eastAsia="宋体" w:hAnsi="宋体" w:hint="eastAsia"/>
        </w:rPr>
        <w:t>（</w:t>
      </w:r>
      <w:r w:rsidR="003D7928">
        <w:rPr>
          <w:rFonts w:ascii="宋体" w:eastAsia="宋体" w:hAnsi="宋体"/>
        </w:rPr>
        <w:t>7</w:t>
      </w:r>
      <w:r>
        <w:rPr>
          <w:rFonts w:ascii="宋体" w:eastAsia="宋体" w:hAnsi="宋体" w:hint="eastAsia"/>
        </w:rPr>
        <w:t>）</w:t>
      </w:r>
      <w:r w:rsidRPr="006645B4">
        <w:rPr>
          <w:rFonts w:ascii="宋体" w:eastAsia="宋体" w:hAnsi="宋体" w:hint="eastAsia"/>
        </w:rPr>
        <w:t>所示，</w:t>
      </w:r>
      <w:r>
        <w:rPr>
          <w:rFonts w:ascii="宋体" w:eastAsia="宋体" w:hAnsi="宋体" w:hint="eastAsia"/>
        </w:rPr>
        <w:t>企业在某年度需要达到的企业平均燃料消耗量目标值应依据</w:t>
      </w:r>
      <w:r>
        <w:rPr>
          <w:rFonts w:ascii="宋体" w:eastAsia="宋体" w:hAnsi="宋体"/>
        </w:rPr>
        <w:fldChar w:fldCharType="begin"/>
      </w:r>
      <w:r>
        <w:rPr>
          <w:rFonts w:ascii="宋体" w:eastAsia="宋体" w:hAnsi="宋体" w:hint="eastAsia"/>
        </w:rPr>
        <w:instrText>REF _Ref499732295 \r \h</w:instrText>
      </w:r>
      <w:r>
        <w:rPr>
          <w:rFonts w:ascii="宋体" w:eastAsia="宋体" w:hAnsi="宋体"/>
        </w:rPr>
      </w:r>
      <w:r>
        <w:rPr>
          <w:rFonts w:ascii="宋体" w:eastAsia="宋体" w:hAnsi="宋体"/>
        </w:rPr>
        <w:fldChar w:fldCharType="separate"/>
      </w:r>
      <w:r>
        <w:rPr>
          <w:rFonts w:ascii="宋体" w:eastAsia="宋体" w:hAnsi="宋体"/>
        </w:rPr>
        <w:t>4.2</w:t>
      </w:r>
      <w:r>
        <w:rPr>
          <w:rFonts w:ascii="宋体" w:eastAsia="宋体" w:hAnsi="宋体"/>
        </w:rPr>
        <w:fldChar w:fldCharType="end"/>
      </w:r>
      <w:r w:rsidRPr="006645B4">
        <w:rPr>
          <w:rFonts w:ascii="宋体" w:eastAsia="宋体" w:hAnsi="宋体" w:hint="eastAsia"/>
        </w:rPr>
        <w:t>规定的车型燃料消耗量目标值，用该</w:t>
      </w:r>
      <w:r>
        <w:rPr>
          <w:rFonts w:ascii="宋体" w:eastAsia="宋体" w:hAnsi="宋体" w:hint="eastAsia"/>
        </w:rPr>
        <w:t>企业</w:t>
      </w:r>
      <w:r w:rsidRPr="006645B4">
        <w:rPr>
          <w:rFonts w:ascii="宋体" w:eastAsia="宋体" w:hAnsi="宋体" w:hint="eastAsia"/>
        </w:rPr>
        <w:t>各</w:t>
      </w:r>
      <w:r w:rsidRPr="006645B4">
        <w:rPr>
          <w:rFonts w:ascii="宋体" w:eastAsia="宋体" w:hAnsi="宋体"/>
        </w:rPr>
        <w:t>车型</w:t>
      </w:r>
      <w:r w:rsidRPr="006645B4">
        <w:rPr>
          <w:rFonts w:ascii="宋体" w:eastAsia="宋体" w:hAnsi="宋体" w:hint="eastAsia"/>
        </w:rPr>
        <w:t>燃料消耗量目标值与对应</w:t>
      </w:r>
      <w:r>
        <w:rPr>
          <w:rFonts w:ascii="宋体" w:eastAsia="宋体" w:hAnsi="宋体" w:hint="eastAsia"/>
        </w:rPr>
        <w:t>年度</w:t>
      </w:r>
      <w:r w:rsidRPr="00C06982">
        <w:rPr>
          <w:rFonts w:ascii="宋体" w:eastAsia="宋体" w:hAnsi="宋体"/>
        </w:rPr>
        <w:t>生产</w:t>
      </w:r>
      <w:r w:rsidRPr="00C06982">
        <w:rPr>
          <w:rFonts w:ascii="宋体" w:eastAsia="宋体" w:hAnsi="宋体" w:hint="eastAsia"/>
        </w:rPr>
        <w:t>或进口</w:t>
      </w:r>
      <w:r>
        <w:rPr>
          <w:rFonts w:ascii="宋体" w:eastAsia="宋体" w:hAnsi="宋体" w:hint="eastAsia"/>
        </w:rPr>
        <w:t>量</w:t>
      </w:r>
      <w:r w:rsidRPr="006645B4">
        <w:rPr>
          <w:rFonts w:ascii="宋体" w:eastAsia="宋体" w:hAnsi="宋体"/>
        </w:rPr>
        <w:t>乘积</w:t>
      </w:r>
      <w:r w:rsidRPr="006645B4">
        <w:rPr>
          <w:rFonts w:ascii="宋体" w:eastAsia="宋体" w:hAnsi="宋体" w:hint="eastAsia"/>
        </w:rPr>
        <w:t>之和</w:t>
      </w:r>
      <w:r w:rsidRPr="006645B4">
        <w:rPr>
          <w:rFonts w:ascii="宋体" w:eastAsia="宋体" w:hAnsi="宋体"/>
        </w:rPr>
        <w:t>除以</w:t>
      </w:r>
      <w:r>
        <w:rPr>
          <w:rFonts w:ascii="宋体" w:eastAsia="宋体" w:hAnsi="宋体" w:hint="eastAsia"/>
        </w:rPr>
        <w:t>该企业</w:t>
      </w:r>
      <w:r w:rsidRPr="006645B4">
        <w:rPr>
          <w:rFonts w:ascii="宋体" w:eastAsia="宋体" w:hAnsi="宋体"/>
        </w:rPr>
        <w:t>乘用车</w:t>
      </w:r>
      <w:r>
        <w:rPr>
          <w:rFonts w:ascii="宋体" w:eastAsia="宋体" w:hAnsi="宋体" w:hint="eastAsia"/>
        </w:rPr>
        <w:t>年度</w:t>
      </w:r>
      <w:r w:rsidRPr="00C06982">
        <w:rPr>
          <w:rFonts w:ascii="宋体" w:eastAsia="宋体" w:hAnsi="宋体"/>
        </w:rPr>
        <w:t>生产</w:t>
      </w:r>
      <w:r w:rsidRPr="00C06982">
        <w:rPr>
          <w:rFonts w:ascii="宋体" w:eastAsia="宋体" w:hAnsi="宋体" w:hint="eastAsia"/>
        </w:rPr>
        <w:t>或进口总量</w:t>
      </w:r>
      <w:r w:rsidRPr="006645B4">
        <w:rPr>
          <w:rFonts w:ascii="宋体" w:eastAsia="宋体" w:hAnsi="宋体" w:hint="eastAsia"/>
        </w:rPr>
        <w:t>计算得出：</w:t>
      </w:r>
    </w:p>
    <w:p w14:paraId="286C4720" w14:textId="55C458FF" w:rsidR="00A308DC" w:rsidRPr="008604C3" w:rsidRDefault="00A308DC" w:rsidP="00CA014E">
      <w:pPr>
        <w:pStyle w:val="MTDisplayEquation"/>
        <w:spacing w:before="0" w:after="0"/>
        <w:jc w:val="right"/>
      </w:pPr>
      <w:r>
        <w:tab/>
      </w:r>
      <m:oMath>
        <m:sSub>
          <m:sSubPr>
            <m:ctrlPr>
              <w:rPr>
                <w:rFonts w:ascii="Cambria Math" w:hAnsi="Cambria Math"/>
                <w:i/>
              </w:rPr>
            </m:ctrlPr>
          </m:sSubPr>
          <m:e>
            <m:r>
              <w:rPr>
                <w:rFonts w:ascii="Cambria Math"/>
              </w:rPr>
              <m:t>T</m:t>
            </m:r>
          </m:e>
          <m:sub>
            <m:r>
              <m:rPr>
                <m:sty m:val="p"/>
              </m:rPr>
              <w:rPr>
                <w:rFonts w:ascii="Cambria Math"/>
              </w:rPr>
              <m:t>CAFC</m:t>
            </m:r>
          </m:sub>
        </m:sSub>
        <m:r>
          <w:rPr>
            <w:rFonts w:ascii="Cambria Math"/>
          </w:rPr>
          <m:t>=</m:t>
        </m:r>
        <m:f>
          <m:fPr>
            <m:ctrlPr>
              <w:rPr>
                <w:rFonts w:ascii="Cambria Math" w:hAnsi="Cambria Math"/>
                <w:i/>
              </w:rPr>
            </m:ctrlPr>
          </m:fPr>
          <m:num>
            <m:nary>
              <m:naryPr>
                <m:chr m:val="∑"/>
                <m:ctrlPr>
                  <w:rPr>
                    <w:rFonts w:ascii="Cambria Math" w:hAnsi="Cambria Math"/>
                    <w:i/>
                  </w:rPr>
                </m:ctrlPr>
              </m:naryPr>
              <m:sub>
                <m:r>
                  <w:rPr>
                    <w:rFonts w:ascii="Cambria Math"/>
                  </w:rPr>
                  <m:t>i=1</m:t>
                </m:r>
              </m:sub>
              <m:sup>
                <m:r>
                  <w:rPr>
                    <w:rFonts w:ascii="Cambria Math"/>
                  </w:rPr>
                  <m:t>n</m:t>
                </m:r>
              </m:sup>
              <m:e>
                <m:sSub>
                  <m:sSubPr>
                    <m:ctrlPr>
                      <w:rPr>
                        <w:rFonts w:ascii="Cambria Math" w:hAnsi="Cambria Math"/>
                        <w:i/>
                      </w:rPr>
                    </m:ctrlPr>
                  </m:sSubPr>
                  <m:e>
                    <m:r>
                      <w:rPr>
                        <w:rFonts w:ascii="Cambria Math"/>
                      </w:rPr>
                      <m:t>T</m:t>
                    </m:r>
                  </m:e>
                  <m:sub>
                    <m:r>
                      <w:rPr>
                        <w:rFonts w:ascii="Cambria Math"/>
                      </w:rPr>
                      <m:t>i</m:t>
                    </m:r>
                  </m:sub>
                </m:sSub>
                <m:r>
                  <w:rPr>
                    <w:rFonts w:ascii="Cambria Math"/>
                  </w:rPr>
                  <m:t>×</m:t>
                </m:r>
                <m:sSub>
                  <m:sSubPr>
                    <m:ctrlPr>
                      <w:rPr>
                        <w:rFonts w:ascii="Cambria Math" w:hAnsi="Cambria Math"/>
                        <w:i/>
                      </w:rPr>
                    </m:ctrlPr>
                  </m:sSubPr>
                  <m:e>
                    <m:r>
                      <w:rPr>
                        <w:rFonts w:ascii="Cambria Math"/>
                      </w:rPr>
                      <m:t>V</m:t>
                    </m:r>
                  </m:e>
                  <m:sub>
                    <m:r>
                      <w:rPr>
                        <w:rFonts w:ascii="Cambria Math"/>
                      </w:rPr>
                      <m:t>i</m:t>
                    </m:r>
                  </m:sub>
                </m:sSub>
              </m:e>
            </m:nary>
          </m:num>
          <m:den>
            <m:nary>
              <m:naryPr>
                <m:chr m:val="∑"/>
                <m:ctrlPr>
                  <w:rPr>
                    <w:rFonts w:ascii="Cambria Math" w:hAnsi="Cambria Math"/>
                    <w:i/>
                  </w:rPr>
                </m:ctrlPr>
              </m:naryPr>
              <m:sub>
                <m:r>
                  <w:rPr>
                    <w:rFonts w:ascii="Cambria Math"/>
                  </w:rPr>
                  <m:t>i=1</m:t>
                </m:r>
              </m:sub>
              <m:sup>
                <m:r>
                  <w:rPr>
                    <w:rFonts w:ascii="Cambria Math"/>
                  </w:rPr>
                  <m:t>n</m:t>
                </m:r>
              </m:sup>
              <m:e>
                <m:sSub>
                  <m:sSubPr>
                    <m:ctrlPr>
                      <w:rPr>
                        <w:rFonts w:ascii="Cambria Math" w:hAnsi="Cambria Math"/>
                        <w:i/>
                      </w:rPr>
                    </m:ctrlPr>
                  </m:sSubPr>
                  <m:e>
                    <m:r>
                      <w:rPr>
                        <w:rFonts w:ascii="Cambria Math"/>
                      </w:rPr>
                      <m:t>V</m:t>
                    </m:r>
                  </m:e>
                  <m:sub>
                    <m:r>
                      <w:rPr>
                        <w:rFonts w:ascii="Cambria Math"/>
                      </w:rPr>
                      <m:t>i</m:t>
                    </m:r>
                  </m:sub>
                </m:sSub>
              </m:e>
            </m:nary>
          </m:den>
        </m:f>
      </m:oMath>
      <w:r>
        <w:t>················································</w:t>
      </w:r>
      <w:r w:rsidR="00844B61">
        <w:rPr>
          <w:rFonts w:hint="eastAsia"/>
        </w:rPr>
        <w:t>（</w:t>
      </w:r>
      <w:r w:rsidR="003D7928">
        <w:t>7</w:t>
      </w:r>
      <w:r w:rsidR="00844B61">
        <w:rPr>
          <w:rFonts w:hint="eastAsia"/>
        </w:rPr>
        <w:t>）</w:t>
      </w:r>
    </w:p>
    <w:p w14:paraId="5CF16B4B" w14:textId="77777777" w:rsidR="00A308DC" w:rsidRDefault="00A308DC" w:rsidP="00A308DC">
      <w:pPr>
        <w:pStyle w:val="affffffffffff1"/>
      </w:pPr>
      <w:r>
        <w:rPr>
          <w:rFonts w:hint="eastAsia"/>
        </w:rPr>
        <w:t>式</w:t>
      </w:r>
      <w:r w:rsidRPr="006645B4">
        <w:t>中：</w:t>
      </w:r>
    </w:p>
    <w:p w14:paraId="34ADFFD4" w14:textId="7B607656" w:rsidR="00A308DC" w:rsidRPr="00750D5A" w:rsidRDefault="00000000" w:rsidP="006414B0">
      <w:pPr>
        <w:pStyle w:val="affffffffffff1"/>
        <w:tabs>
          <w:tab w:val="left" w:pos="993"/>
        </w:tabs>
        <w:ind w:firstLineChars="202" w:firstLine="424"/>
        <w:rPr>
          <w:rFonts w:ascii="Times New Roman"/>
        </w:rPr>
      </w:pPr>
      <m:oMath>
        <m:sSub>
          <m:sSubPr>
            <m:ctrlPr>
              <w:rPr>
                <w:rFonts w:ascii="Cambria Math" w:hAnsi="Cambria Math"/>
                <w:i/>
                <w:szCs w:val="21"/>
              </w:rPr>
            </m:ctrlPr>
          </m:sSubPr>
          <m:e>
            <m:r>
              <w:rPr>
                <w:rFonts w:ascii="Cambria Math"/>
                <w:szCs w:val="21"/>
              </w:rPr>
              <m:t>T</m:t>
            </m:r>
          </m:e>
          <m:sub>
            <m:r>
              <m:rPr>
                <m:nor/>
              </m:rPr>
              <w:rPr>
                <w:rFonts w:ascii="Cambria Math"/>
                <w:szCs w:val="21"/>
              </w:rPr>
              <m:t>CAFC</m:t>
            </m:r>
            <m:ctrlPr>
              <w:rPr>
                <w:rFonts w:ascii="Cambria Math" w:hAnsi="Cambria Math"/>
                <w:szCs w:val="21"/>
              </w:rPr>
            </m:ctrlPr>
          </m:sub>
        </m:sSub>
      </m:oMath>
      <w:r w:rsidR="004D3885">
        <w:rPr>
          <w:rFonts w:ascii="Times New Roman"/>
          <w:szCs w:val="21"/>
        </w:rPr>
        <w:tab/>
      </w:r>
      <w:r w:rsidR="00A308DC" w:rsidRPr="00750D5A">
        <w:rPr>
          <w:rFonts w:ascii="Times New Roman"/>
        </w:rPr>
        <w:t>——</w:t>
      </w:r>
      <w:r w:rsidR="00A308DC" w:rsidRPr="00750D5A">
        <w:rPr>
          <w:rFonts w:ascii="Times New Roman"/>
        </w:rPr>
        <w:t>企业平均燃料消耗量目标值</w:t>
      </w:r>
      <w:r w:rsidR="00A308DC">
        <w:rPr>
          <w:rFonts w:ascii="Times New Roman" w:hint="eastAsia"/>
        </w:rPr>
        <w:t>，单位为升每百</w:t>
      </w:r>
      <w:r w:rsidR="006414B0">
        <w:rPr>
          <w:rFonts w:ascii="Times New Roman" w:hint="eastAsia"/>
        </w:rPr>
        <w:t>千米</w:t>
      </w:r>
      <w:r w:rsidR="00A308DC">
        <w:rPr>
          <w:rFonts w:ascii="Times New Roman" w:hint="eastAsia"/>
        </w:rPr>
        <w:t>（</w:t>
      </w:r>
      <w:r w:rsidR="00A308DC" w:rsidRPr="009C201C">
        <w:rPr>
          <w:rFonts w:ascii="Times New Roman"/>
        </w:rPr>
        <w:t>L/100</w:t>
      </w:r>
      <w:r w:rsidR="00A308DC">
        <w:rPr>
          <w:rFonts w:ascii="Times New Roman"/>
        </w:rPr>
        <w:t> </w:t>
      </w:r>
      <w:r w:rsidR="00A308DC" w:rsidRPr="009C201C">
        <w:rPr>
          <w:rFonts w:ascii="Times New Roman"/>
        </w:rPr>
        <w:t>km</w:t>
      </w:r>
      <w:r w:rsidR="00A308DC">
        <w:rPr>
          <w:rFonts w:ascii="Times New Roman" w:hint="eastAsia"/>
        </w:rPr>
        <w:t>）；</w:t>
      </w:r>
    </w:p>
    <w:p w14:paraId="123C2ADB" w14:textId="7B959F60" w:rsidR="00A308DC" w:rsidRPr="00750D5A" w:rsidRDefault="00A308DC" w:rsidP="004D3885">
      <w:pPr>
        <w:pStyle w:val="affffffffffff1"/>
        <w:tabs>
          <w:tab w:val="left" w:pos="993"/>
        </w:tabs>
        <w:ind w:firstLineChars="202" w:firstLine="424"/>
        <w:rPr>
          <w:rFonts w:ascii="Times New Roman"/>
        </w:rPr>
      </w:pPr>
      <m:oMath>
        <m:r>
          <w:rPr>
            <w:rFonts w:ascii="Cambria Math" w:hAnsi="Cambria Math" w:hint="eastAsia"/>
            <w:szCs w:val="21"/>
          </w:rPr>
          <m:t>i</m:t>
        </m:r>
      </m:oMath>
      <w:r w:rsidR="004D3885">
        <w:rPr>
          <w:rFonts w:ascii="Times New Roman"/>
          <w:szCs w:val="21"/>
        </w:rPr>
        <w:tab/>
      </w:r>
      <w:r w:rsidRPr="00750D5A">
        <w:rPr>
          <w:rFonts w:ascii="Times New Roman"/>
        </w:rPr>
        <w:t>——</w:t>
      </w:r>
      <w:r w:rsidRPr="00750D5A">
        <w:rPr>
          <w:rFonts w:ascii="Times New Roman"/>
        </w:rPr>
        <w:t>乘用车车型序号；</w:t>
      </w:r>
    </w:p>
    <w:p w14:paraId="2944C7EF" w14:textId="56CCD81A" w:rsidR="00A308DC" w:rsidRPr="00750D5A" w:rsidRDefault="00000000" w:rsidP="006414B0">
      <w:pPr>
        <w:pStyle w:val="affffffffffff1"/>
        <w:tabs>
          <w:tab w:val="left" w:pos="993"/>
        </w:tabs>
        <w:ind w:firstLineChars="202" w:firstLine="424"/>
        <w:rPr>
          <w:rFonts w:ascii="Times New Roman"/>
        </w:rPr>
      </w:pPr>
      <m:oMath>
        <m:sSub>
          <m:sSubPr>
            <m:ctrlPr>
              <w:rPr>
                <w:rFonts w:ascii="Cambria Math" w:hAnsi="Cambria Math"/>
                <w:i/>
                <w:szCs w:val="21"/>
              </w:rPr>
            </m:ctrlPr>
          </m:sSubPr>
          <m:e>
            <m:r>
              <w:rPr>
                <w:rFonts w:ascii="Cambria Math"/>
                <w:szCs w:val="21"/>
              </w:rPr>
              <m:t>T</m:t>
            </m:r>
          </m:e>
          <m:sub>
            <m:r>
              <w:rPr>
                <w:rFonts w:ascii="Cambria Math"/>
                <w:szCs w:val="21"/>
              </w:rPr>
              <m:t>i</m:t>
            </m:r>
          </m:sub>
        </m:sSub>
      </m:oMath>
      <w:r w:rsidR="004D3885">
        <w:rPr>
          <w:rFonts w:ascii="Times New Roman"/>
          <w:szCs w:val="21"/>
        </w:rPr>
        <w:tab/>
      </w:r>
      <w:r w:rsidR="00A308DC" w:rsidRPr="00750D5A">
        <w:rPr>
          <w:rFonts w:ascii="Times New Roman"/>
        </w:rPr>
        <w:t>——</w:t>
      </w:r>
      <w:r w:rsidR="00A308DC" w:rsidRPr="00750D5A">
        <w:rPr>
          <w:rFonts w:ascii="Times New Roman"/>
        </w:rPr>
        <w:t>第</w:t>
      </w:r>
      <w:r w:rsidR="00A308DC" w:rsidRPr="00750D5A">
        <w:rPr>
          <w:rFonts w:ascii="Times New Roman"/>
          <w:i/>
        </w:rPr>
        <w:t>i</w:t>
      </w:r>
      <w:r w:rsidR="00A308DC" w:rsidRPr="00750D5A">
        <w:rPr>
          <w:rFonts w:ascii="Times New Roman"/>
        </w:rPr>
        <w:t>个车型对应燃料消耗量目标值</w:t>
      </w:r>
      <w:r w:rsidR="00A308DC">
        <w:rPr>
          <w:rFonts w:ascii="Times New Roman" w:hint="eastAsia"/>
        </w:rPr>
        <w:t>，单位为升每百</w:t>
      </w:r>
      <w:r w:rsidR="006414B0">
        <w:rPr>
          <w:rFonts w:ascii="Times New Roman" w:hint="eastAsia"/>
        </w:rPr>
        <w:t>千米</w:t>
      </w:r>
      <w:r w:rsidR="00A308DC">
        <w:rPr>
          <w:rFonts w:ascii="Times New Roman" w:hint="eastAsia"/>
        </w:rPr>
        <w:t>（</w:t>
      </w:r>
      <w:r w:rsidR="00A308DC" w:rsidRPr="009C201C">
        <w:rPr>
          <w:rFonts w:ascii="Times New Roman"/>
        </w:rPr>
        <w:t>L/100</w:t>
      </w:r>
      <w:r w:rsidR="00A308DC">
        <w:rPr>
          <w:rFonts w:ascii="Times New Roman"/>
        </w:rPr>
        <w:t> </w:t>
      </w:r>
      <w:r w:rsidR="00A308DC" w:rsidRPr="009C201C">
        <w:rPr>
          <w:rFonts w:ascii="Times New Roman"/>
        </w:rPr>
        <w:t>km</w:t>
      </w:r>
      <w:r w:rsidR="00A308DC">
        <w:rPr>
          <w:rFonts w:ascii="Times New Roman" w:hint="eastAsia"/>
        </w:rPr>
        <w:t>）</w:t>
      </w:r>
      <w:r w:rsidR="00A308DC" w:rsidRPr="00750D5A">
        <w:rPr>
          <w:rFonts w:ascii="Times New Roman"/>
        </w:rPr>
        <w:t>；</w:t>
      </w:r>
    </w:p>
    <w:p w14:paraId="4EB6F464" w14:textId="5C6DA7CB" w:rsidR="00A308DC" w:rsidRPr="00750D5A" w:rsidRDefault="00000000" w:rsidP="004D3885">
      <w:pPr>
        <w:pStyle w:val="affffffffffff1"/>
        <w:tabs>
          <w:tab w:val="left" w:pos="993"/>
        </w:tabs>
        <w:ind w:firstLineChars="202" w:firstLine="424"/>
        <w:rPr>
          <w:rFonts w:ascii="Times New Roman"/>
        </w:rPr>
      </w:pPr>
      <m:oMath>
        <m:sSub>
          <m:sSubPr>
            <m:ctrlPr>
              <w:rPr>
                <w:rFonts w:ascii="Cambria Math" w:hAnsi="Cambria Math"/>
                <w:i/>
                <w:szCs w:val="21"/>
              </w:rPr>
            </m:ctrlPr>
          </m:sSubPr>
          <m:e>
            <m:r>
              <w:rPr>
                <w:rFonts w:ascii="Cambria Math"/>
                <w:szCs w:val="21"/>
              </w:rPr>
              <m:t>V</m:t>
            </m:r>
          </m:e>
          <m:sub>
            <m:r>
              <w:rPr>
                <w:rFonts w:ascii="Cambria Math"/>
                <w:szCs w:val="21"/>
              </w:rPr>
              <m:t>i</m:t>
            </m:r>
          </m:sub>
        </m:sSub>
      </m:oMath>
      <w:r w:rsidR="004D3885">
        <w:rPr>
          <w:rFonts w:ascii="Times New Roman"/>
          <w:szCs w:val="21"/>
        </w:rPr>
        <w:tab/>
      </w:r>
      <w:r w:rsidR="00A308DC" w:rsidRPr="00750D5A">
        <w:rPr>
          <w:rFonts w:ascii="Times New Roman"/>
        </w:rPr>
        <w:t>——</w:t>
      </w:r>
      <w:r w:rsidR="00A308DC" w:rsidRPr="00750D5A">
        <w:rPr>
          <w:rFonts w:ascii="Times New Roman"/>
        </w:rPr>
        <w:t>第</w:t>
      </w:r>
      <w:r w:rsidR="00A308DC" w:rsidRPr="00750D5A">
        <w:rPr>
          <w:rFonts w:ascii="Times New Roman"/>
          <w:i/>
        </w:rPr>
        <w:t>i</w:t>
      </w:r>
      <w:r w:rsidR="00A308DC" w:rsidRPr="00750D5A">
        <w:rPr>
          <w:rFonts w:ascii="Times New Roman"/>
        </w:rPr>
        <w:t>个车型的年度生产或进口量。</w:t>
      </w:r>
    </w:p>
    <w:p w14:paraId="5BCA6EA0" w14:textId="77777777" w:rsidR="00A308DC" w:rsidRPr="00F0575F" w:rsidRDefault="00A308DC" w:rsidP="00D102D3">
      <w:pPr>
        <w:pStyle w:val="afff4"/>
        <w:spacing w:before="156" w:after="156"/>
      </w:pPr>
      <w:r>
        <w:rPr>
          <w:rFonts w:hint="eastAsia"/>
        </w:rPr>
        <w:t>企业平均燃料</w:t>
      </w:r>
      <w:r w:rsidRPr="00CD5424">
        <w:rPr>
          <w:rFonts w:hint="eastAsia"/>
        </w:rPr>
        <w:t>消耗量</w:t>
      </w:r>
      <w:r>
        <w:rPr>
          <w:rFonts w:hint="eastAsia"/>
        </w:rPr>
        <w:t>年度要求</w:t>
      </w:r>
    </w:p>
    <w:p w14:paraId="0002E937" w14:textId="02CD2F01" w:rsidR="00A308DC" w:rsidRDefault="00A308DC" w:rsidP="000D20AC">
      <w:pPr>
        <w:pStyle w:val="afffffffff5"/>
        <w:numPr>
          <w:ilvl w:val="0"/>
          <w:numId w:val="0"/>
        </w:numPr>
        <w:ind w:firstLineChars="200" w:firstLine="420"/>
      </w:pPr>
      <w:r>
        <w:rPr>
          <w:rFonts w:hint="eastAsia"/>
        </w:rPr>
        <w:t>自20</w:t>
      </w:r>
      <w:r>
        <w:t>2</w:t>
      </w:r>
      <w:r w:rsidR="006414B0">
        <w:rPr>
          <w:rFonts w:hint="eastAsia"/>
        </w:rPr>
        <w:t>6</w:t>
      </w:r>
      <w:r>
        <w:rPr>
          <w:rFonts w:hint="eastAsia"/>
        </w:rPr>
        <w:t>年起，各企业平均燃料消耗量与企业平均燃料消耗量目标值的比值不应大于表</w:t>
      </w:r>
      <w:r>
        <w:t>1</w:t>
      </w:r>
      <w:r>
        <w:rPr>
          <w:rFonts w:hint="eastAsia"/>
        </w:rPr>
        <w:t>规定的数值</w:t>
      </w:r>
      <w:r w:rsidR="006414B0">
        <w:rPr>
          <w:rFonts w:hint="eastAsia"/>
        </w:rPr>
        <w:t>。</w:t>
      </w:r>
    </w:p>
    <w:p w14:paraId="0AB9847A" w14:textId="77777777" w:rsidR="00A308DC" w:rsidRDefault="00A308DC" w:rsidP="00A308DC">
      <w:pPr>
        <w:pStyle w:val="affffffffffff2"/>
        <w:numPr>
          <w:ilvl w:val="0"/>
          <w:numId w:val="10"/>
        </w:numPr>
        <w:tabs>
          <w:tab w:val="num" w:pos="360"/>
        </w:tabs>
        <w:spacing w:before="156" w:after="156"/>
        <w:ind w:left="735"/>
      </w:pPr>
      <w:r w:rsidRPr="00E21705">
        <w:rPr>
          <w:rFonts w:hint="eastAsia"/>
        </w:rPr>
        <w:t>企业平均燃料消耗量</w:t>
      </w:r>
      <w:r>
        <w:rPr>
          <w:rFonts w:hint="eastAsia"/>
        </w:rPr>
        <w:t>年度要求</w:t>
      </w:r>
    </w:p>
    <w:tbl>
      <w:tblPr>
        <w:tblW w:w="933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90"/>
        <w:gridCol w:w="6546"/>
      </w:tblGrid>
      <w:tr w:rsidR="00A308DC" w:rsidRPr="00EE23D2" w14:paraId="724F1758" w14:textId="77777777" w:rsidTr="00EE23D2">
        <w:trPr>
          <w:trHeight w:val="315"/>
          <w:jc w:val="center"/>
        </w:trPr>
        <w:tc>
          <w:tcPr>
            <w:tcW w:w="2790" w:type="dxa"/>
            <w:tcBorders>
              <w:top w:val="single" w:sz="8" w:space="0" w:color="auto"/>
              <w:bottom w:val="single" w:sz="8" w:space="0" w:color="auto"/>
            </w:tcBorders>
            <w:shd w:val="clear" w:color="auto" w:fill="auto"/>
            <w:noWrap/>
            <w:vAlign w:val="center"/>
          </w:tcPr>
          <w:p w14:paraId="0A1BF738" w14:textId="77777777" w:rsidR="00A308DC" w:rsidRPr="00EE23D2" w:rsidRDefault="00A308DC" w:rsidP="00EE23D2">
            <w:pPr>
              <w:widowControl/>
              <w:spacing w:line="240" w:lineRule="auto"/>
              <w:jc w:val="center"/>
              <w:rPr>
                <w:rFonts w:ascii="宋体" w:hAnsi="宋体" w:hint="eastAsia"/>
                <w:kern w:val="0"/>
                <w:sz w:val="18"/>
                <w:szCs w:val="18"/>
              </w:rPr>
            </w:pPr>
            <w:r w:rsidRPr="00EE23D2">
              <w:rPr>
                <w:rFonts w:ascii="宋体" w:hAnsi="宋体"/>
                <w:kern w:val="0"/>
                <w:sz w:val="18"/>
                <w:szCs w:val="18"/>
              </w:rPr>
              <w:t>年</w:t>
            </w:r>
            <w:r w:rsidRPr="00EE23D2">
              <w:rPr>
                <w:rFonts w:ascii="宋体" w:hAnsi="宋体" w:hint="eastAsia"/>
                <w:kern w:val="0"/>
                <w:sz w:val="18"/>
                <w:szCs w:val="18"/>
              </w:rPr>
              <w:t>度</w:t>
            </w:r>
          </w:p>
        </w:tc>
        <w:tc>
          <w:tcPr>
            <w:tcW w:w="6546" w:type="dxa"/>
            <w:tcBorders>
              <w:top w:val="single" w:sz="8" w:space="0" w:color="auto"/>
              <w:bottom w:val="single" w:sz="8" w:space="0" w:color="auto"/>
            </w:tcBorders>
            <w:shd w:val="clear" w:color="000000" w:fill="FFFFFF"/>
            <w:noWrap/>
            <w:vAlign w:val="center"/>
          </w:tcPr>
          <w:p w14:paraId="6DE7D7CF" w14:textId="77777777" w:rsidR="00A308DC" w:rsidRPr="00EE23D2" w:rsidRDefault="00A308DC" w:rsidP="00EE23D2">
            <w:pPr>
              <w:widowControl/>
              <w:spacing w:line="240" w:lineRule="auto"/>
              <w:jc w:val="center"/>
              <w:rPr>
                <w:rFonts w:ascii="宋体" w:hAnsi="宋体" w:hint="eastAsia"/>
                <w:kern w:val="0"/>
                <w:sz w:val="18"/>
                <w:szCs w:val="18"/>
              </w:rPr>
            </w:pPr>
            <w:r w:rsidRPr="00EE23D2">
              <w:rPr>
                <w:rFonts w:ascii="宋体" w:hAnsi="宋体" w:hint="eastAsia"/>
                <w:sz w:val="18"/>
                <w:szCs w:val="18"/>
              </w:rPr>
              <w:t>企业平均燃料消耗量与企业平均燃料消耗量目标值的比值</w:t>
            </w:r>
          </w:p>
        </w:tc>
      </w:tr>
      <w:tr w:rsidR="00A308DC" w:rsidRPr="00EE23D2" w14:paraId="56A33EAE" w14:textId="77777777" w:rsidTr="00EE23D2">
        <w:trPr>
          <w:trHeight w:val="315"/>
          <w:jc w:val="center"/>
        </w:trPr>
        <w:tc>
          <w:tcPr>
            <w:tcW w:w="2790" w:type="dxa"/>
            <w:tcBorders>
              <w:top w:val="single" w:sz="8" w:space="0" w:color="auto"/>
            </w:tcBorders>
            <w:shd w:val="clear" w:color="auto" w:fill="auto"/>
            <w:noWrap/>
            <w:vAlign w:val="center"/>
          </w:tcPr>
          <w:p w14:paraId="5F3F6CC0" w14:textId="39A26882" w:rsidR="00A308DC" w:rsidRPr="00EE23D2" w:rsidRDefault="00A308DC" w:rsidP="00EE23D2">
            <w:pPr>
              <w:widowControl/>
              <w:spacing w:line="240" w:lineRule="auto"/>
              <w:jc w:val="center"/>
              <w:rPr>
                <w:rFonts w:ascii="宋体" w:hAnsi="宋体" w:hint="eastAsia"/>
                <w:kern w:val="0"/>
                <w:sz w:val="18"/>
                <w:szCs w:val="18"/>
              </w:rPr>
            </w:pPr>
            <w:r w:rsidRPr="00EE23D2">
              <w:rPr>
                <w:rFonts w:ascii="宋体" w:hAnsi="宋体"/>
                <w:kern w:val="0"/>
                <w:sz w:val="18"/>
                <w:szCs w:val="18"/>
              </w:rPr>
              <w:t>202</w:t>
            </w:r>
            <w:r w:rsidR="006414B0" w:rsidRPr="00EE23D2">
              <w:rPr>
                <w:rFonts w:ascii="宋体" w:hAnsi="宋体" w:hint="eastAsia"/>
                <w:kern w:val="0"/>
                <w:sz w:val="18"/>
                <w:szCs w:val="18"/>
              </w:rPr>
              <w:t>6</w:t>
            </w:r>
            <w:r w:rsidRPr="00EE23D2">
              <w:rPr>
                <w:rFonts w:ascii="宋体" w:hAnsi="宋体" w:hint="eastAsia"/>
                <w:kern w:val="0"/>
                <w:sz w:val="18"/>
                <w:szCs w:val="18"/>
              </w:rPr>
              <w:t>年</w:t>
            </w:r>
          </w:p>
        </w:tc>
        <w:tc>
          <w:tcPr>
            <w:tcW w:w="6546" w:type="dxa"/>
            <w:tcBorders>
              <w:top w:val="single" w:sz="8" w:space="0" w:color="auto"/>
            </w:tcBorders>
            <w:shd w:val="clear" w:color="000000" w:fill="FFFFFF"/>
            <w:noWrap/>
            <w:vAlign w:val="center"/>
          </w:tcPr>
          <w:p w14:paraId="1F3BDD3D" w14:textId="4DA80305" w:rsidR="00A308DC" w:rsidRPr="00AA4CF0" w:rsidRDefault="0060384F" w:rsidP="00EE23D2">
            <w:pPr>
              <w:spacing w:line="240" w:lineRule="auto"/>
              <w:jc w:val="center"/>
              <w:rPr>
                <w:rFonts w:ascii="宋体" w:hAnsi="宋体" w:hint="eastAsia"/>
                <w:sz w:val="18"/>
                <w:szCs w:val="18"/>
              </w:rPr>
            </w:pPr>
            <w:r w:rsidRPr="00AA4CF0">
              <w:rPr>
                <w:rFonts w:ascii="宋体" w:hAnsi="宋体" w:hint="eastAsia"/>
                <w:sz w:val="18"/>
                <w:szCs w:val="18"/>
              </w:rPr>
              <w:t>1</w:t>
            </w:r>
            <w:r w:rsidR="00FD55C8" w:rsidRPr="00AA4CF0">
              <w:rPr>
                <w:rFonts w:ascii="宋体" w:hAnsi="宋体"/>
                <w:sz w:val="18"/>
                <w:szCs w:val="18"/>
              </w:rPr>
              <w:t>30</w:t>
            </w:r>
            <w:r w:rsidR="00A308DC" w:rsidRPr="00AA4CF0">
              <w:rPr>
                <w:rFonts w:ascii="宋体" w:hAnsi="宋体"/>
                <w:sz w:val="18"/>
                <w:szCs w:val="18"/>
              </w:rPr>
              <w:t>%</w:t>
            </w:r>
          </w:p>
        </w:tc>
      </w:tr>
      <w:tr w:rsidR="00A308DC" w:rsidRPr="00EE23D2" w14:paraId="2DBED818" w14:textId="77777777" w:rsidTr="00EE23D2">
        <w:trPr>
          <w:trHeight w:val="300"/>
          <w:jc w:val="center"/>
        </w:trPr>
        <w:tc>
          <w:tcPr>
            <w:tcW w:w="2790" w:type="dxa"/>
            <w:shd w:val="clear" w:color="auto" w:fill="auto"/>
            <w:noWrap/>
            <w:vAlign w:val="center"/>
          </w:tcPr>
          <w:p w14:paraId="4FA88B07" w14:textId="6350B01E" w:rsidR="00A308DC" w:rsidRPr="00EE23D2" w:rsidRDefault="00A308DC" w:rsidP="00EE23D2">
            <w:pPr>
              <w:widowControl/>
              <w:spacing w:line="240" w:lineRule="auto"/>
              <w:jc w:val="center"/>
              <w:rPr>
                <w:rFonts w:ascii="宋体" w:hAnsi="宋体" w:hint="eastAsia"/>
                <w:kern w:val="0"/>
                <w:sz w:val="18"/>
                <w:szCs w:val="18"/>
              </w:rPr>
            </w:pPr>
            <w:r w:rsidRPr="00EE23D2">
              <w:rPr>
                <w:rFonts w:ascii="宋体" w:hAnsi="宋体"/>
                <w:kern w:val="0"/>
                <w:sz w:val="18"/>
                <w:szCs w:val="18"/>
              </w:rPr>
              <w:t>202</w:t>
            </w:r>
            <w:r w:rsidR="006414B0" w:rsidRPr="00EE23D2">
              <w:rPr>
                <w:rFonts w:ascii="宋体" w:hAnsi="宋体" w:hint="eastAsia"/>
                <w:kern w:val="0"/>
                <w:sz w:val="18"/>
                <w:szCs w:val="18"/>
              </w:rPr>
              <w:t>7</w:t>
            </w:r>
            <w:r w:rsidRPr="00EE23D2">
              <w:rPr>
                <w:rFonts w:ascii="宋体" w:hAnsi="宋体" w:hint="eastAsia"/>
                <w:kern w:val="0"/>
                <w:sz w:val="18"/>
                <w:szCs w:val="18"/>
              </w:rPr>
              <w:t>年</w:t>
            </w:r>
          </w:p>
        </w:tc>
        <w:tc>
          <w:tcPr>
            <w:tcW w:w="6546" w:type="dxa"/>
            <w:shd w:val="clear" w:color="000000" w:fill="FFFFFF"/>
            <w:noWrap/>
            <w:vAlign w:val="center"/>
          </w:tcPr>
          <w:p w14:paraId="0FEA6203" w14:textId="322754F0" w:rsidR="00A308DC" w:rsidRPr="00AA4CF0" w:rsidRDefault="0060384F" w:rsidP="00EE23D2">
            <w:pPr>
              <w:spacing w:line="240" w:lineRule="auto"/>
              <w:jc w:val="center"/>
              <w:rPr>
                <w:rFonts w:ascii="宋体" w:hAnsi="宋体" w:hint="eastAsia"/>
                <w:sz w:val="18"/>
                <w:szCs w:val="18"/>
              </w:rPr>
            </w:pPr>
            <w:r w:rsidRPr="00AA4CF0">
              <w:rPr>
                <w:rFonts w:ascii="宋体" w:hAnsi="宋体" w:hint="eastAsia"/>
                <w:sz w:val="18"/>
                <w:szCs w:val="18"/>
              </w:rPr>
              <w:t>1</w:t>
            </w:r>
            <w:r w:rsidRPr="00AA4CF0">
              <w:rPr>
                <w:rFonts w:ascii="宋体" w:hAnsi="宋体"/>
                <w:sz w:val="18"/>
                <w:szCs w:val="18"/>
              </w:rPr>
              <w:t>2</w:t>
            </w:r>
            <w:r w:rsidR="00FD55C8" w:rsidRPr="00AA4CF0">
              <w:rPr>
                <w:rFonts w:ascii="宋体" w:hAnsi="宋体"/>
                <w:sz w:val="18"/>
                <w:szCs w:val="18"/>
              </w:rPr>
              <w:t>4</w:t>
            </w:r>
            <w:r w:rsidR="00A308DC" w:rsidRPr="00AA4CF0">
              <w:rPr>
                <w:rFonts w:ascii="宋体" w:hAnsi="宋体"/>
                <w:sz w:val="18"/>
                <w:szCs w:val="18"/>
              </w:rPr>
              <w:t>%</w:t>
            </w:r>
          </w:p>
        </w:tc>
      </w:tr>
      <w:tr w:rsidR="00A308DC" w:rsidRPr="00EE23D2" w14:paraId="5075A61A" w14:textId="77777777" w:rsidTr="00EE23D2">
        <w:trPr>
          <w:trHeight w:val="300"/>
          <w:jc w:val="center"/>
        </w:trPr>
        <w:tc>
          <w:tcPr>
            <w:tcW w:w="2790" w:type="dxa"/>
            <w:shd w:val="clear" w:color="auto" w:fill="auto"/>
            <w:noWrap/>
            <w:vAlign w:val="center"/>
          </w:tcPr>
          <w:p w14:paraId="0D74E3BE" w14:textId="0DE18080" w:rsidR="00A308DC" w:rsidRPr="00EE23D2" w:rsidRDefault="00A308DC" w:rsidP="00EE23D2">
            <w:pPr>
              <w:widowControl/>
              <w:spacing w:line="240" w:lineRule="auto"/>
              <w:jc w:val="center"/>
              <w:rPr>
                <w:rFonts w:ascii="宋体" w:hAnsi="宋体" w:hint="eastAsia"/>
                <w:kern w:val="0"/>
                <w:sz w:val="18"/>
                <w:szCs w:val="18"/>
              </w:rPr>
            </w:pPr>
            <w:r w:rsidRPr="00EE23D2">
              <w:rPr>
                <w:rFonts w:ascii="宋体" w:hAnsi="宋体"/>
                <w:kern w:val="0"/>
                <w:sz w:val="18"/>
                <w:szCs w:val="18"/>
              </w:rPr>
              <w:t>202</w:t>
            </w:r>
            <w:r w:rsidR="006414B0" w:rsidRPr="00EE23D2">
              <w:rPr>
                <w:rFonts w:ascii="宋体" w:hAnsi="宋体" w:hint="eastAsia"/>
                <w:kern w:val="0"/>
                <w:sz w:val="18"/>
                <w:szCs w:val="18"/>
              </w:rPr>
              <w:t>8</w:t>
            </w:r>
            <w:r w:rsidRPr="00EE23D2">
              <w:rPr>
                <w:rFonts w:ascii="宋体" w:hAnsi="宋体" w:hint="eastAsia"/>
                <w:kern w:val="0"/>
                <w:sz w:val="18"/>
                <w:szCs w:val="18"/>
              </w:rPr>
              <w:t>年</w:t>
            </w:r>
          </w:p>
        </w:tc>
        <w:tc>
          <w:tcPr>
            <w:tcW w:w="6546" w:type="dxa"/>
            <w:shd w:val="clear" w:color="000000" w:fill="FFFFFF"/>
            <w:noWrap/>
            <w:vAlign w:val="center"/>
          </w:tcPr>
          <w:p w14:paraId="5851AD63" w14:textId="5DE22515" w:rsidR="00A308DC" w:rsidRPr="00AA4CF0" w:rsidRDefault="0060384F" w:rsidP="00EE23D2">
            <w:pPr>
              <w:spacing w:line="240" w:lineRule="auto"/>
              <w:jc w:val="center"/>
              <w:rPr>
                <w:rFonts w:ascii="宋体" w:hAnsi="宋体" w:hint="eastAsia"/>
                <w:sz w:val="18"/>
                <w:szCs w:val="18"/>
              </w:rPr>
            </w:pPr>
            <w:r w:rsidRPr="00AA4CF0">
              <w:rPr>
                <w:rFonts w:ascii="宋体" w:hAnsi="宋体" w:hint="eastAsia"/>
                <w:sz w:val="18"/>
                <w:szCs w:val="18"/>
              </w:rPr>
              <w:t>11</w:t>
            </w:r>
            <w:r w:rsidR="00FD55C8" w:rsidRPr="00AA4CF0">
              <w:rPr>
                <w:rFonts w:ascii="宋体" w:hAnsi="宋体"/>
                <w:sz w:val="18"/>
                <w:szCs w:val="18"/>
              </w:rPr>
              <w:t>7</w:t>
            </w:r>
            <w:r w:rsidR="00A308DC" w:rsidRPr="00AA4CF0">
              <w:rPr>
                <w:rFonts w:ascii="宋体" w:hAnsi="宋体"/>
                <w:sz w:val="18"/>
                <w:szCs w:val="18"/>
              </w:rPr>
              <w:t>%</w:t>
            </w:r>
          </w:p>
        </w:tc>
      </w:tr>
      <w:tr w:rsidR="00A308DC" w:rsidRPr="00EE23D2" w14:paraId="2EB256E8" w14:textId="77777777" w:rsidTr="00EE23D2">
        <w:trPr>
          <w:trHeight w:val="300"/>
          <w:jc w:val="center"/>
        </w:trPr>
        <w:tc>
          <w:tcPr>
            <w:tcW w:w="2790" w:type="dxa"/>
            <w:shd w:val="clear" w:color="auto" w:fill="auto"/>
            <w:noWrap/>
            <w:vAlign w:val="center"/>
          </w:tcPr>
          <w:p w14:paraId="4C7205F1" w14:textId="44A57903" w:rsidR="00A308DC" w:rsidRPr="00EE23D2" w:rsidRDefault="00A308DC" w:rsidP="00EE23D2">
            <w:pPr>
              <w:widowControl/>
              <w:spacing w:line="240" w:lineRule="auto"/>
              <w:jc w:val="center"/>
              <w:rPr>
                <w:rFonts w:ascii="宋体" w:hAnsi="宋体" w:hint="eastAsia"/>
                <w:kern w:val="0"/>
                <w:sz w:val="18"/>
                <w:szCs w:val="18"/>
              </w:rPr>
            </w:pPr>
            <w:r w:rsidRPr="00EE23D2">
              <w:rPr>
                <w:rFonts w:ascii="宋体" w:hAnsi="宋体" w:hint="eastAsia"/>
                <w:kern w:val="0"/>
                <w:sz w:val="18"/>
                <w:szCs w:val="18"/>
              </w:rPr>
              <w:t>202</w:t>
            </w:r>
            <w:r w:rsidR="006414B0" w:rsidRPr="00EE23D2">
              <w:rPr>
                <w:rFonts w:ascii="宋体" w:hAnsi="宋体" w:hint="eastAsia"/>
                <w:kern w:val="0"/>
                <w:sz w:val="18"/>
                <w:szCs w:val="18"/>
              </w:rPr>
              <w:t>9</w:t>
            </w:r>
            <w:r w:rsidRPr="00EE23D2">
              <w:rPr>
                <w:rFonts w:ascii="宋体" w:hAnsi="宋体" w:hint="eastAsia"/>
                <w:kern w:val="0"/>
                <w:sz w:val="18"/>
                <w:szCs w:val="18"/>
              </w:rPr>
              <w:t>年</w:t>
            </w:r>
          </w:p>
        </w:tc>
        <w:tc>
          <w:tcPr>
            <w:tcW w:w="6546" w:type="dxa"/>
            <w:shd w:val="clear" w:color="000000" w:fill="FFFFFF"/>
            <w:noWrap/>
            <w:vAlign w:val="center"/>
          </w:tcPr>
          <w:p w14:paraId="4D5AC7DD" w14:textId="5F5BBEC2" w:rsidR="00A308DC" w:rsidRPr="00AA4CF0" w:rsidRDefault="0060384F" w:rsidP="00EE23D2">
            <w:pPr>
              <w:spacing w:line="240" w:lineRule="auto"/>
              <w:jc w:val="center"/>
              <w:rPr>
                <w:rFonts w:ascii="宋体" w:hAnsi="宋体" w:hint="eastAsia"/>
                <w:sz w:val="18"/>
                <w:szCs w:val="18"/>
              </w:rPr>
            </w:pPr>
            <w:r w:rsidRPr="00AA4CF0">
              <w:rPr>
                <w:rFonts w:ascii="宋体" w:hAnsi="宋体" w:hint="eastAsia"/>
                <w:sz w:val="18"/>
                <w:szCs w:val="18"/>
              </w:rPr>
              <w:t>1</w:t>
            </w:r>
            <w:r w:rsidRPr="00AA4CF0">
              <w:rPr>
                <w:rFonts w:ascii="宋体" w:hAnsi="宋体"/>
                <w:sz w:val="18"/>
                <w:szCs w:val="18"/>
              </w:rPr>
              <w:t>0</w:t>
            </w:r>
            <w:r w:rsidR="00FD55C8" w:rsidRPr="00AA4CF0">
              <w:rPr>
                <w:rFonts w:ascii="宋体" w:hAnsi="宋体"/>
                <w:sz w:val="18"/>
                <w:szCs w:val="18"/>
              </w:rPr>
              <w:t>9</w:t>
            </w:r>
            <w:r w:rsidR="00A308DC" w:rsidRPr="00AA4CF0">
              <w:rPr>
                <w:rFonts w:ascii="宋体" w:hAnsi="宋体" w:hint="eastAsia"/>
                <w:sz w:val="18"/>
                <w:szCs w:val="18"/>
              </w:rPr>
              <w:t>%</w:t>
            </w:r>
          </w:p>
        </w:tc>
      </w:tr>
      <w:tr w:rsidR="00A308DC" w:rsidRPr="00EE23D2" w14:paraId="3E2C40C2" w14:textId="77777777" w:rsidTr="00EE23D2">
        <w:trPr>
          <w:trHeight w:val="300"/>
          <w:jc w:val="center"/>
        </w:trPr>
        <w:tc>
          <w:tcPr>
            <w:tcW w:w="2790" w:type="dxa"/>
            <w:tcBorders>
              <w:bottom w:val="single" w:sz="8" w:space="0" w:color="auto"/>
            </w:tcBorders>
            <w:shd w:val="clear" w:color="auto" w:fill="auto"/>
            <w:noWrap/>
            <w:vAlign w:val="center"/>
          </w:tcPr>
          <w:p w14:paraId="0ABCD229" w14:textId="7365210A" w:rsidR="00A308DC" w:rsidRPr="00EE23D2" w:rsidRDefault="00A308DC" w:rsidP="00EE23D2">
            <w:pPr>
              <w:widowControl/>
              <w:spacing w:line="240" w:lineRule="auto"/>
              <w:jc w:val="center"/>
              <w:rPr>
                <w:rFonts w:ascii="宋体" w:hAnsi="宋体" w:hint="eastAsia"/>
                <w:kern w:val="0"/>
                <w:sz w:val="18"/>
                <w:szCs w:val="18"/>
              </w:rPr>
            </w:pPr>
            <w:r w:rsidRPr="00EE23D2">
              <w:rPr>
                <w:rFonts w:ascii="宋体" w:hAnsi="宋体"/>
                <w:kern w:val="0"/>
                <w:sz w:val="18"/>
                <w:szCs w:val="18"/>
              </w:rPr>
              <w:t>20</w:t>
            </w:r>
            <w:r w:rsidR="006414B0" w:rsidRPr="00EE23D2">
              <w:rPr>
                <w:rFonts w:ascii="宋体" w:hAnsi="宋体" w:hint="eastAsia"/>
                <w:kern w:val="0"/>
                <w:sz w:val="18"/>
                <w:szCs w:val="18"/>
              </w:rPr>
              <w:t>30</w:t>
            </w:r>
            <w:r w:rsidRPr="00EE23D2">
              <w:rPr>
                <w:rFonts w:ascii="宋体" w:hAnsi="宋体" w:hint="eastAsia"/>
                <w:kern w:val="0"/>
                <w:sz w:val="18"/>
                <w:szCs w:val="18"/>
              </w:rPr>
              <w:t>年</w:t>
            </w:r>
            <w:r w:rsidRPr="00EE23D2">
              <w:rPr>
                <w:rFonts w:ascii="宋体" w:hAnsi="宋体"/>
                <w:kern w:val="0"/>
                <w:sz w:val="18"/>
                <w:szCs w:val="18"/>
              </w:rPr>
              <w:t>及以后</w:t>
            </w:r>
          </w:p>
        </w:tc>
        <w:tc>
          <w:tcPr>
            <w:tcW w:w="6546" w:type="dxa"/>
            <w:tcBorders>
              <w:bottom w:val="single" w:sz="8" w:space="0" w:color="auto"/>
            </w:tcBorders>
            <w:shd w:val="clear" w:color="000000" w:fill="FFFFFF"/>
            <w:noWrap/>
            <w:vAlign w:val="center"/>
          </w:tcPr>
          <w:p w14:paraId="08D71423" w14:textId="77777777" w:rsidR="00A308DC" w:rsidRPr="00AA4CF0" w:rsidRDefault="00A308DC" w:rsidP="00EE23D2">
            <w:pPr>
              <w:spacing w:line="240" w:lineRule="auto"/>
              <w:jc w:val="center"/>
              <w:rPr>
                <w:rFonts w:ascii="宋体" w:hAnsi="宋体" w:hint="eastAsia"/>
                <w:sz w:val="18"/>
                <w:szCs w:val="18"/>
              </w:rPr>
            </w:pPr>
            <w:r w:rsidRPr="00AA4CF0">
              <w:rPr>
                <w:rFonts w:ascii="宋体" w:hAnsi="宋体" w:hint="eastAsia"/>
                <w:sz w:val="18"/>
                <w:szCs w:val="18"/>
              </w:rPr>
              <w:t>100</w:t>
            </w:r>
            <w:r w:rsidRPr="00AA4CF0">
              <w:rPr>
                <w:rFonts w:ascii="宋体" w:hAnsi="宋体"/>
                <w:sz w:val="18"/>
                <w:szCs w:val="18"/>
              </w:rPr>
              <w:t>%</w:t>
            </w:r>
          </w:p>
        </w:tc>
      </w:tr>
    </w:tbl>
    <w:p w14:paraId="5CCD9580" w14:textId="322F6BBD" w:rsidR="00C952A6" w:rsidRDefault="00C952A6" w:rsidP="00C952A6">
      <w:pPr>
        <w:pStyle w:val="afff4"/>
        <w:spacing w:before="156" w:after="156"/>
      </w:pPr>
      <w:r>
        <w:rPr>
          <w:rFonts w:hint="eastAsia"/>
        </w:rPr>
        <w:t>企业传统</w:t>
      </w:r>
      <w:r w:rsidR="00361109">
        <w:rPr>
          <w:rFonts w:hint="eastAsia"/>
        </w:rPr>
        <w:t>能源乘用</w:t>
      </w:r>
      <w:r>
        <w:rPr>
          <w:rFonts w:hint="eastAsia"/>
        </w:rPr>
        <w:t>车平均燃料消耗量</w:t>
      </w:r>
    </w:p>
    <w:p w14:paraId="63A2AB61" w14:textId="352DCE0A" w:rsidR="00C952A6" w:rsidRDefault="00C952A6" w:rsidP="000D20AC">
      <w:pPr>
        <w:pStyle w:val="afffffffff8"/>
      </w:pPr>
      <w:r w:rsidRPr="00F0575F">
        <w:rPr>
          <w:rFonts w:hint="eastAsia"/>
        </w:rPr>
        <w:t>如式</w:t>
      </w:r>
      <w:r>
        <w:rPr>
          <w:rFonts w:hint="eastAsia"/>
        </w:rPr>
        <w:t>（</w:t>
      </w:r>
      <w:r w:rsidR="003D7928">
        <w:t>8</w:t>
      </w:r>
      <w:r>
        <w:rPr>
          <w:rFonts w:hint="eastAsia"/>
        </w:rPr>
        <w:t>）</w:t>
      </w:r>
      <w:r w:rsidRPr="00F0575F">
        <w:t>所示，企业在某年度的企业</w:t>
      </w:r>
      <w:r>
        <w:rPr>
          <w:rFonts w:hint="eastAsia"/>
        </w:rPr>
        <w:t>传统</w:t>
      </w:r>
      <w:r w:rsidR="00A05703">
        <w:rPr>
          <w:rFonts w:hint="eastAsia"/>
        </w:rPr>
        <w:t>能源乘用</w:t>
      </w:r>
      <w:r>
        <w:rPr>
          <w:rFonts w:hint="eastAsia"/>
        </w:rPr>
        <w:t>车</w:t>
      </w:r>
      <w:r w:rsidRPr="00F0575F">
        <w:t>平均燃料消耗量</w:t>
      </w:r>
      <w:r w:rsidRPr="00EB7722">
        <w:rPr>
          <w:color w:val="000000" w:themeColor="text1"/>
        </w:rPr>
        <w:t>用该企业根据</w:t>
      </w:r>
      <w:r w:rsidRPr="00EB7722">
        <w:rPr>
          <w:rFonts w:hint="eastAsia"/>
          <w:color w:val="000000" w:themeColor="text1"/>
        </w:rPr>
        <w:t>4</w:t>
      </w:r>
      <w:r w:rsidRPr="00EB7722">
        <w:rPr>
          <w:color w:val="000000" w:themeColor="text1"/>
        </w:rPr>
        <w:t>.1确定的各</w:t>
      </w:r>
      <w:r>
        <w:rPr>
          <w:rFonts w:hint="eastAsia"/>
          <w:color w:val="000000" w:themeColor="text1"/>
        </w:rPr>
        <w:t>传统</w:t>
      </w:r>
      <w:r w:rsidR="00A05703">
        <w:rPr>
          <w:rFonts w:hint="eastAsia"/>
          <w:color w:val="000000" w:themeColor="text1"/>
        </w:rPr>
        <w:t>能源</w:t>
      </w:r>
      <w:r>
        <w:rPr>
          <w:rFonts w:hint="eastAsia"/>
          <w:color w:val="000000" w:themeColor="text1"/>
        </w:rPr>
        <w:t>乘用车</w:t>
      </w:r>
      <w:r w:rsidRPr="00EB7722">
        <w:rPr>
          <w:color w:val="000000" w:themeColor="text1"/>
        </w:rPr>
        <w:t>车型</w:t>
      </w:r>
      <w:r w:rsidRPr="00F0575F">
        <w:t>燃料消耗量与对应</w:t>
      </w:r>
      <w:r w:rsidRPr="00F0575F">
        <w:rPr>
          <w:rFonts w:hint="eastAsia"/>
        </w:rPr>
        <w:t>年度</w:t>
      </w:r>
      <w:r w:rsidRPr="00F0575F">
        <w:t>生产</w:t>
      </w:r>
      <w:r w:rsidRPr="00F0575F">
        <w:rPr>
          <w:rFonts w:hint="eastAsia"/>
        </w:rPr>
        <w:t>或进口量乘积之和除以该企业</w:t>
      </w:r>
      <w:r>
        <w:rPr>
          <w:rFonts w:hint="eastAsia"/>
        </w:rPr>
        <w:t>传统</w:t>
      </w:r>
      <w:r w:rsidR="00A05703">
        <w:rPr>
          <w:rFonts w:hint="eastAsia"/>
        </w:rPr>
        <w:t>能源</w:t>
      </w:r>
      <w:r w:rsidRPr="00F0575F">
        <w:rPr>
          <w:rFonts w:hint="eastAsia"/>
        </w:rPr>
        <w:t>乘用车年度生产或进口总量计算得出：</w:t>
      </w:r>
    </w:p>
    <w:p w14:paraId="7295921C" w14:textId="35786F8F" w:rsidR="00C952A6" w:rsidRPr="00F0575F" w:rsidRDefault="00C952A6" w:rsidP="00C952A6">
      <w:pPr>
        <w:pStyle w:val="MTDisplayEquation"/>
        <w:spacing w:before="0" w:after="0"/>
        <w:ind w:firstLineChars="1350" w:firstLine="2835"/>
        <w:jc w:val="right"/>
      </w:pPr>
      <w:r>
        <w:tab/>
      </w:r>
      <m:oMath>
        <m:sSub>
          <m:sSubPr>
            <m:ctrlPr>
              <w:rPr>
                <w:rFonts w:ascii="Cambria Math" w:hAnsi="Cambria Math"/>
                <w:i/>
              </w:rPr>
            </m:ctrlPr>
          </m:sSubPr>
          <m:e>
            <m:r>
              <w:rPr>
                <w:rFonts w:ascii="Cambria Math" w:hint="eastAsia"/>
              </w:rPr>
              <m:t>CAFC</m:t>
            </m:r>
          </m:e>
          <m:sub>
            <m:r>
              <m:rPr>
                <m:sty m:val="p"/>
              </m:rPr>
              <w:rPr>
                <w:rFonts w:ascii="Cambria Math" w:hint="eastAsia"/>
              </w:rPr>
              <m:t>tp</m:t>
            </m:r>
          </m:sub>
        </m:sSub>
        <m:r>
          <w:rPr>
            <w:rFonts w:ascii="Cambria Math"/>
          </w:rPr>
          <m:t>=</m:t>
        </m:r>
        <m:f>
          <m:fPr>
            <m:ctrlPr>
              <w:rPr>
                <w:rFonts w:ascii="Cambria Math" w:hAnsi="Cambria Math"/>
                <w:i/>
              </w:rPr>
            </m:ctrlPr>
          </m:fPr>
          <m:num>
            <m:nary>
              <m:naryPr>
                <m:chr m:val="∑"/>
                <m:ctrlPr>
                  <w:rPr>
                    <w:rFonts w:ascii="Cambria Math" w:hAnsi="Cambria Math"/>
                    <w:i/>
                  </w:rPr>
                </m:ctrlPr>
              </m:naryPr>
              <m:sub>
                <m:r>
                  <w:rPr>
                    <w:rFonts w:ascii="Cambria Math" w:hint="eastAsia"/>
                  </w:rPr>
                  <m:t>k</m:t>
                </m:r>
                <m:r>
                  <w:rPr>
                    <w:rFonts w:ascii="Cambria Math"/>
                  </w:rPr>
                  <m:t>=1</m:t>
                </m:r>
              </m:sub>
              <m:sup>
                <m:r>
                  <w:rPr>
                    <w:rFonts w:ascii="Cambria Math"/>
                  </w:rPr>
                  <m:t>n</m:t>
                </m:r>
              </m:sup>
              <m:e>
                <m:r>
                  <w:rPr>
                    <w:rFonts w:ascii="Cambria Math"/>
                  </w:rPr>
                  <m:t>F</m:t>
                </m:r>
                <m:sSub>
                  <m:sSubPr>
                    <m:ctrlPr>
                      <w:rPr>
                        <w:rFonts w:ascii="Cambria Math" w:hAnsi="Cambria Math"/>
                        <w:i/>
                      </w:rPr>
                    </m:ctrlPr>
                  </m:sSubPr>
                  <m:e>
                    <m:r>
                      <w:rPr>
                        <w:rFonts w:ascii="Cambria Math"/>
                      </w:rPr>
                      <m:t>C</m:t>
                    </m:r>
                  </m:e>
                  <m:sub>
                    <m:r>
                      <m:rPr>
                        <m:sty m:val="p"/>
                      </m:rPr>
                      <w:rPr>
                        <w:rFonts w:ascii="Cambria Math" w:hint="eastAsia"/>
                      </w:rPr>
                      <m:t>tp</m:t>
                    </m:r>
                    <m:r>
                      <m:rPr>
                        <m:sty m:val="p"/>
                      </m:rPr>
                      <w:rPr>
                        <w:rFonts w:ascii="Cambria Math"/>
                      </w:rPr>
                      <m:t>,</m:t>
                    </m:r>
                    <m:r>
                      <w:rPr>
                        <w:rFonts w:ascii="Cambria Math"/>
                      </w:rPr>
                      <m:t xml:space="preserve"> </m:t>
                    </m:r>
                    <m:r>
                      <w:rPr>
                        <w:rFonts w:ascii="Cambria Math" w:hint="eastAsia"/>
                      </w:rPr>
                      <m:t>k</m:t>
                    </m:r>
                  </m:sub>
                </m:sSub>
                <m:r>
                  <w:rPr>
                    <w:rFonts w:ascii="Cambria Math"/>
                  </w:rPr>
                  <m:t>×</m:t>
                </m:r>
                <m:sSub>
                  <m:sSubPr>
                    <m:ctrlPr>
                      <w:rPr>
                        <w:rFonts w:ascii="Cambria Math" w:hAnsi="Cambria Math"/>
                        <w:i/>
                      </w:rPr>
                    </m:ctrlPr>
                  </m:sSubPr>
                  <m:e>
                    <m:r>
                      <w:rPr>
                        <w:rFonts w:ascii="Cambria Math"/>
                      </w:rPr>
                      <m:t>V</m:t>
                    </m:r>
                  </m:e>
                  <m:sub>
                    <m:r>
                      <m:rPr>
                        <m:sty m:val="p"/>
                      </m:rPr>
                      <w:rPr>
                        <w:rFonts w:ascii="Cambria Math" w:hint="eastAsia"/>
                      </w:rPr>
                      <m:t>tp</m:t>
                    </m:r>
                    <m:r>
                      <w:rPr>
                        <w:rFonts w:ascii="Cambria Math"/>
                      </w:rPr>
                      <m:t>,</m:t>
                    </m:r>
                    <m:r>
                      <w:rPr>
                        <w:rFonts w:ascii="Cambria Math" w:hint="eastAsia"/>
                      </w:rPr>
                      <m:t>k</m:t>
                    </m:r>
                  </m:sub>
                </m:sSub>
              </m:e>
            </m:nary>
          </m:num>
          <m:den>
            <m:nary>
              <m:naryPr>
                <m:chr m:val="∑"/>
                <m:ctrlPr>
                  <w:rPr>
                    <w:rFonts w:ascii="Cambria Math" w:hAnsi="Cambria Math"/>
                    <w:i/>
                  </w:rPr>
                </m:ctrlPr>
              </m:naryPr>
              <m:sub>
                <m:r>
                  <w:rPr>
                    <w:rFonts w:ascii="Cambria Math" w:hint="eastAsia"/>
                  </w:rPr>
                  <m:t>k</m:t>
                </m:r>
                <m:r>
                  <w:rPr>
                    <w:rFonts w:ascii="Cambria Math"/>
                  </w:rPr>
                  <m:t>=1</m:t>
                </m:r>
              </m:sub>
              <m:sup>
                <m:r>
                  <w:rPr>
                    <w:rFonts w:ascii="Cambria Math"/>
                  </w:rPr>
                  <m:t>n</m:t>
                </m:r>
              </m:sup>
              <m:e>
                <m:sSub>
                  <m:sSubPr>
                    <m:ctrlPr>
                      <w:rPr>
                        <w:rFonts w:ascii="Cambria Math" w:hAnsi="Cambria Math"/>
                        <w:i/>
                      </w:rPr>
                    </m:ctrlPr>
                  </m:sSubPr>
                  <m:e>
                    <m:r>
                      <w:rPr>
                        <w:rFonts w:ascii="Cambria Math"/>
                      </w:rPr>
                      <m:t>V</m:t>
                    </m:r>
                  </m:e>
                  <m:sub>
                    <m:r>
                      <m:rPr>
                        <m:sty m:val="p"/>
                      </m:rPr>
                      <w:rPr>
                        <w:rFonts w:ascii="Cambria Math" w:hint="eastAsia"/>
                      </w:rPr>
                      <m:t>tp</m:t>
                    </m:r>
                    <m:r>
                      <w:rPr>
                        <w:rFonts w:ascii="Cambria Math"/>
                      </w:rPr>
                      <m:t>,</m:t>
                    </m:r>
                    <m:r>
                      <w:rPr>
                        <w:rFonts w:ascii="Cambria Math" w:hint="eastAsia"/>
                      </w:rPr>
                      <m:t>k</m:t>
                    </m:r>
                  </m:sub>
                </m:sSub>
              </m:e>
            </m:nary>
          </m:den>
        </m:f>
      </m:oMath>
      <w:r>
        <w:t>·················································</w:t>
      </w:r>
      <w:r>
        <w:rPr>
          <w:rFonts w:hint="eastAsia"/>
        </w:rPr>
        <w:t>（</w:t>
      </w:r>
      <w:r w:rsidR="003D7928">
        <w:t>8</w:t>
      </w:r>
      <w:r>
        <w:rPr>
          <w:rFonts w:hint="eastAsia"/>
        </w:rPr>
        <w:t>）</w:t>
      </w:r>
    </w:p>
    <w:p w14:paraId="6F132F42" w14:textId="77777777" w:rsidR="00C952A6" w:rsidRDefault="00C952A6" w:rsidP="00C952A6">
      <w:pPr>
        <w:pStyle w:val="affffffffffff1"/>
      </w:pPr>
      <w:r>
        <w:rPr>
          <w:rFonts w:hint="eastAsia"/>
        </w:rPr>
        <w:t>式</w:t>
      </w:r>
      <w:r w:rsidRPr="005B7AEA">
        <w:t>中：</w:t>
      </w:r>
    </w:p>
    <w:p w14:paraId="4E08F72E" w14:textId="5BC0B371" w:rsidR="00C952A6" w:rsidRPr="00750D5A" w:rsidRDefault="00000000" w:rsidP="004D3885">
      <w:pPr>
        <w:pStyle w:val="affffffffffff1"/>
        <w:tabs>
          <w:tab w:val="left" w:pos="1134"/>
        </w:tabs>
        <w:rPr>
          <w:rFonts w:ascii="Times New Roman"/>
        </w:rPr>
      </w:pPr>
      <m:oMath>
        <m:sSub>
          <m:sSubPr>
            <m:ctrlPr>
              <w:rPr>
                <w:rFonts w:ascii="Cambria Math" w:hAnsi="Cambria Math"/>
                <w:i/>
              </w:rPr>
            </m:ctrlPr>
          </m:sSubPr>
          <m:e>
            <m:r>
              <w:rPr>
                <w:rFonts w:ascii="Cambria Math" w:hAnsi="Cambria Math" w:hint="eastAsia"/>
              </w:rPr>
              <m:t>CAFC</m:t>
            </m:r>
          </m:e>
          <m:sub>
            <m:r>
              <m:rPr>
                <m:sty m:val="p"/>
              </m:rPr>
              <w:rPr>
                <w:rFonts w:ascii="Cambria Math" w:hAnsi="Cambria Math" w:hint="eastAsia"/>
              </w:rPr>
              <m:t>tp</m:t>
            </m:r>
          </m:sub>
        </m:sSub>
      </m:oMath>
      <w:r w:rsidR="004D3885">
        <w:rPr>
          <w:rFonts w:ascii="Times New Roman"/>
        </w:rPr>
        <w:tab/>
      </w:r>
      <w:r w:rsidR="00C952A6" w:rsidRPr="00750D5A">
        <w:rPr>
          <w:rFonts w:ascii="Times New Roman"/>
        </w:rPr>
        <w:t>——</w:t>
      </w:r>
      <w:r w:rsidR="00C952A6">
        <w:rPr>
          <w:rFonts w:ascii="Times New Roman" w:hint="eastAsia"/>
        </w:rPr>
        <w:t>企业传统</w:t>
      </w:r>
      <w:r w:rsidR="00361109">
        <w:rPr>
          <w:rFonts w:ascii="Times New Roman" w:hint="eastAsia"/>
        </w:rPr>
        <w:t>能源乘用</w:t>
      </w:r>
      <w:r w:rsidR="00C952A6">
        <w:rPr>
          <w:rFonts w:ascii="Times New Roman" w:hint="eastAsia"/>
        </w:rPr>
        <w:t>车平均</w:t>
      </w:r>
      <w:r w:rsidR="00C952A6" w:rsidRPr="00750D5A">
        <w:rPr>
          <w:rFonts w:ascii="Times New Roman"/>
        </w:rPr>
        <w:t>燃料消耗量</w:t>
      </w:r>
      <w:r w:rsidR="00C952A6">
        <w:rPr>
          <w:rFonts w:ascii="Times New Roman" w:hint="eastAsia"/>
        </w:rPr>
        <w:t>，单位为升每百千米（</w:t>
      </w:r>
      <w:r w:rsidR="00C952A6" w:rsidRPr="009C201C">
        <w:rPr>
          <w:rFonts w:ascii="Times New Roman"/>
        </w:rPr>
        <w:t>L/100</w:t>
      </w:r>
      <w:r w:rsidR="00C952A6">
        <w:rPr>
          <w:rFonts w:ascii="Times New Roman"/>
        </w:rPr>
        <w:t> </w:t>
      </w:r>
      <w:r w:rsidR="00C952A6" w:rsidRPr="009C201C">
        <w:rPr>
          <w:rFonts w:ascii="Times New Roman"/>
        </w:rPr>
        <w:t>km</w:t>
      </w:r>
      <w:r w:rsidR="00C952A6">
        <w:rPr>
          <w:rFonts w:ascii="Times New Roman" w:hint="eastAsia"/>
        </w:rPr>
        <w:t>）</w:t>
      </w:r>
      <w:r w:rsidR="00C952A6" w:rsidRPr="00750D5A">
        <w:rPr>
          <w:rFonts w:ascii="Times New Roman"/>
        </w:rPr>
        <w:t>；</w:t>
      </w:r>
    </w:p>
    <w:p w14:paraId="48FF7175" w14:textId="5EF5365D" w:rsidR="00C952A6" w:rsidRPr="00750D5A" w:rsidRDefault="004E6EF7" w:rsidP="004D3885">
      <w:pPr>
        <w:pStyle w:val="affffffffffff1"/>
        <w:tabs>
          <w:tab w:val="left" w:pos="1134"/>
        </w:tabs>
        <w:rPr>
          <w:rFonts w:ascii="Times New Roman"/>
        </w:rPr>
      </w:pPr>
      <m:oMath>
        <m:r>
          <w:rPr>
            <w:rFonts w:ascii="Cambria Math" w:hAnsi="Cambria Math"/>
            <w:szCs w:val="21"/>
          </w:rPr>
          <m:t>k</m:t>
        </m:r>
      </m:oMath>
      <w:r w:rsidR="004D3885">
        <w:rPr>
          <w:rFonts w:ascii="Times New Roman"/>
          <w:szCs w:val="21"/>
        </w:rPr>
        <w:tab/>
      </w:r>
      <w:r w:rsidR="00C952A6" w:rsidRPr="00750D5A">
        <w:rPr>
          <w:rFonts w:ascii="Times New Roman"/>
        </w:rPr>
        <w:t>——</w:t>
      </w:r>
      <w:r w:rsidR="00C952A6">
        <w:rPr>
          <w:rFonts w:ascii="Times New Roman" w:hint="eastAsia"/>
        </w:rPr>
        <w:t>传统</w:t>
      </w:r>
      <w:r w:rsidR="00361109">
        <w:rPr>
          <w:rFonts w:ascii="Times New Roman" w:hint="eastAsia"/>
        </w:rPr>
        <w:t>能源</w:t>
      </w:r>
      <w:r w:rsidR="00C952A6" w:rsidRPr="00750D5A">
        <w:rPr>
          <w:rFonts w:ascii="Times New Roman"/>
        </w:rPr>
        <w:t>乘用车车型序号；</w:t>
      </w:r>
    </w:p>
    <w:p w14:paraId="0AB075DE" w14:textId="1215F041" w:rsidR="00C952A6" w:rsidRPr="00750D5A" w:rsidRDefault="00C952A6" w:rsidP="004D3885">
      <w:pPr>
        <w:pStyle w:val="affffffffffff1"/>
        <w:tabs>
          <w:tab w:val="left" w:pos="1134"/>
        </w:tabs>
        <w:rPr>
          <w:rFonts w:ascii="Times New Roman"/>
        </w:rPr>
      </w:pPr>
      <m:oMath>
        <m:r>
          <w:rPr>
            <w:rFonts w:ascii="Cambria Math"/>
            <w:szCs w:val="21"/>
          </w:rPr>
          <m:t>F</m:t>
        </m:r>
        <m:sSub>
          <m:sSubPr>
            <m:ctrlPr>
              <w:rPr>
                <w:rFonts w:ascii="Cambria Math" w:hAnsi="Cambria Math"/>
                <w:i/>
                <w:szCs w:val="21"/>
              </w:rPr>
            </m:ctrlPr>
          </m:sSubPr>
          <m:e>
            <m:r>
              <w:rPr>
                <w:rFonts w:ascii="Cambria Math"/>
                <w:szCs w:val="21"/>
              </w:rPr>
              <m:t>C</m:t>
            </m:r>
          </m:e>
          <m:sub>
            <m:r>
              <m:rPr>
                <m:sty m:val="p"/>
              </m:rPr>
              <w:rPr>
                <w:rFonts w:ascii="Cambria Math" w:hint="eastAsia"/>
              </w:rPr>
              <m:t>tp</m:t>
            </m:r>
            <m:r>
              <w:rPr>
                <w:rFonts w:ascii="Cambria Math"/>
              </w:rPr>
              <m:t>,</m:t>
            </m:r>
            <m:r>
              <w:rPr>
                <w:rFonts w:ascii="Cambria Math" w:hint="eastAsia"/>
              </w:rPr>
              <m:t>k</m:t>
            </m:r>
          </m:sub>
        </m:sSub>
      </m:oMath>
      <w:r w:rsidR="004D3885">
        <w:rPr>
          <w:rFonts w:ascii="Times New Roman"/>
          <w:szCs w:val="21"/>
        </w:rPr>
        <w:tab/>
      </w:r>
      <w:r w:rsidR="004D3885">
        <w:rPr>
          <w:rFonts w:ascii="Times New Roman"/>
          <w:szCs w:val="21"/>
        </w:rPr>
        <w:tab/>
      </w:r>
      <w:r w:rsidRPr="00750D5A">
        <w:rPr>
          <w:rFonts w:ascii="Times New Roman"/>
        </w:rPr>
        <w:t>——</w:t>
      </w:r>
      <w:r w:rsidRPr="00750D5A">
        <w:rPr>
          <w:rFonts w:ascii="Times New Roman"/>
        </w:rPr>
        <w:t>第</w:t>
      </w:r>
      <w:r w:rsidR="007E64C3" w:rsidRPr="00AA4CF0">
        <w:rPr>
          <w:rFonts w:ascii="Times New Roman" w:hint="eastAsia"/>
          <w:i/>
          <w:iCs/>
        </w:rPr>
        <w:t>k</w:t>
      </w:r>
      <w:r w:rsidRPr="00750D5A">
        <w:rPr>
          <w:rFonts w:ascii="Times New Roman"/>
        </w:rPr>
        <w:t>个</w:t>
      </w:r>
      <w:r>
        <w:rPr>
          <w:rFonts w:ascii="Times New Roman" w:hint="eastAsia"/>
        </w:rPr>
        <w:t>传统</w:t>
      </w:r>
      <w:r w:rsidR="00361109">
        <w:rPr>
          <w:rFonts w:ascii="Times New Roman" w:hint="eastAsia"/>
        </w:rPr>
        <w:t>能源</w:t>
      </w:r>
      <w:r>
        <w:rPr>
          <w:rFonts w:ascii="Times New Roman" w:hint="eastAsia"/>
        </w:rPr>
        <w:t>乘用车</w:t>
      </w:r>
      <w:r w:rsidRPr="00750D5A">
        <w:rPr>
          <w:rFonts w:ascii="Times New Roman"/>
        </w:rPr>
        <w:t>车型的燃料消耗量</w:t>
      </w:r>
      <w:r>
        <w:rPr>
          <w:rFonts w:ascii="Times New Roman" w:hint="eastAsia"/>
        </w:rPr>
        <w:t>，单位为升每百千米（</w:t>
      </w:r>
      <w:r w:rsidRPr="009C201C">
        <w:rPr>
          <w:rFonts w:ascii="Times New Roman"/>
        </w:rPr>
        <w:t>L/100</w:t>
      </w:r>
      <w:r>
        <w:rPr>
          <w:rFonts w:ascii="Times New Roman"/>
        </w:rPr>
        <w:t> </w:t>
      </w:r>
      <w:r w:rsidRPr="009C201C">
        <w:rPr>
          <w:rFonts w:ascii="Times New Roman"/>
        </w:rPr>
        <w:t>km</w:t>
      </w:r>
      <w:r>
        <w:rPr>
          <w:rFonts w:ascii="Times New Roman" w:hint="eastAsia"/>
        </w:rPr>
        <w:t>）</w:t>
      </w:r>
      <w:r w:rsidRPr="00750D5A">
        <w:rPr>
          <w:rFonts w:ascii="Times New Roman"/>
        </w:rPr>
        <w:t>；</w:t>
      </w:r>
    </w:p>
    <w:p w14:paraId="2EA66964" w14:textId="2088057C" w:rsidR="00C952A6" w:rsidRPr="001709E5" w:rsidRDefault="00000000" w:rsidP="004D3885">
      <w:pPr>
        <w:pStyle w:val="affffffffffff1"/>
        <w:tabs>
          <w:tab w:val="left" w:pos="1134"/>
        </w:tabs>
        <w:rPr>
          <w:rFonts w:ascii="Times New Roman"/>
        </w:rPr>
      </w:pPr>
      <m:oMath>
        <m:sSub>
          <m:sSubPr>
            <m:ctrlPr>
              <w:rPr>
                <w:rFonts w:ascii="Cambria Math" w:hAnsi="Cambria Math"/>
                <w:i/>
                <w:szCs w:val="21"/>
              </w:rPr>
            </m:ctrlPr>
          </m:sSubPr>
          <m:e>
            <m:r>
              <w:rPr>
                <w:rFonts w:ascii="Cambria Math"/>
                <w:szCs w:val="21"/>
              </w:rPr>
              <m:t>V</m:t>
            </m:r>
          </m:e>
          <m:sub>
            <m:r>
              <m:rPr>
                <m:sty m:val="p"/>
              </m:rPr>
              <w:rPr>
                <w:rFonts w:ascii="Cambria Math" w:hint="eastAsia"/>
              </w:rPr>
              <m:t>tp</m:t>
            </m:r>
            <m:r>
              <w:rPr>
                <w:rFonts w:ascii="Cambria Math"/>
              </w:rPr>
              <m:t>,</m:t>
            </m:r>
            <m:r>
              <w:rPr>
                <w:rFonts w:ascii="Cambria Math" w:hint="eastAsia"/>
              </w:rPr>
              <m:t>k</m:t>
            </m:r>
          </m:sub>
        </m:sSub>
      </m:oMath>
      <w:r w:rsidR="004D3885">
        <w:rPr>
          <w:rFonts w:ascii="Times New Roman"/>
          <w:szCs w:val="21"/>
        </w:rPr>
        <w:tab/>
      </w:r>
      <w:r w:rsidR="00C952A6" w:rsidRPr="00750D5A">
        <w:rPr>
          <w:rFonts w:ascii="Times New Roman"/>
        </w:rPr>
        <w:t>——</w:t>
      </w:r>
      <w:r w:rsidR="00C952A6" w:rsidRPr="00750D5A">
        <w:rPr>
          <w:rFonts w:ascii="Times New Roman"/>
        </w:rPr>
        <w:t>第</w:t>
      </w:r>
      <w:r w:rsidR="007E64C3" w:rsidRPr="00AA4CF0">
        <w:rPr>
          <w:rFonts w:ascii="Times New Roman" w:hint="eastAsia"/>
          <w:i/>
          <w:iCs/>
        </w:rPr>
        <w:t>k</w:t>
      </w:r>
      <w:r w:rsidR="00C952A6" w:rsidRPr="00750D5A">
        <w:rPr>
          <w:rFonts w:ascii="Times New Roman"/>
        </w:rPr>
        <w:t>个</w:t>
      </w:r>
      <w:r w:rsidR="00C952A6">
        <w:rPr>
          <w:rFonts w:ascii="Times New Roman" w:hint="eastAsia"/>
        </w:rPr>
        <w:t>传统</w:t>
      </w:r>
      <w:r w:rsidR="00361109">
        <w:rPr>
          <w:rFonts w:ascii="Times New Roman" w:hint="eastAsia"/>
        </w:rPr>
        <w:t>能源</w:t>
      </w:r>
      <w:r w:rsidR="00C952A6">
        <w:rPr>
          <w:rFonts w:ascii="Times New Roman" w:hint="eastAsia"/>
        </w:rPr>
        <w:t>乘用车</w:t>
      </w:r>
      <w:r w:rsidR="00C952A6" w:rsidRPr="00750D5A">
        <w:rPr>
          <w:rFonts w:ascii="Times New Roman"/>
        </w:rPr>
        <w:t>车型的年度生产或进口量。</w:t>
      </w:r>
    </w:p>
    <w:p w14:paraId="30B7F1E4" w14:textId="158DE5B2" w:rsidR="00BB22AE" w:rsidRPr="00FD55C8" w:rsidRDefault="00844B61" w:rsidP="00844B61">
      <w:pPr>
        <w:pStyle w:val="afffffffff8"/>
      </w:pPr>
      <w:r w:rsidRPr="00FD55C8">
        <w:rPr>
          <w:rFonts w:hint="eastAsia"/>
        </w:rPr>
        <w:t>企业在某一年度的传统</w:t>
      </w:r>
      <w:r w:rsidR="00361109" w:rsidRPr="00FD55C8">
        <w:rPr>
          <w:rFonts w:hint="eastAsia"/>
        </w:rPr>
        <w:t>能源乘用</w:t>
      </w:r>
      <w:r w:rsidRPr="00FD55C8">
        <w:rPr>
          <w:rFonts w:hint="eastAsia"/>
        </w:rPr>
        <w:t>车</w:t>
      </w:r>
      <w:r w:rsidR="00BB22AE" w:rsidRPr="00FD55C8">
        <w:rPr>
          <w:rFonts w:hint="eastAsia"/>
        </w:rPr>
        <w:t>平均</w:t>
      </w:r>
      <w:r w:rsidRPr="00FD55C8">
        <w:rPr>
          <w:rFonts w:hint="eastAsia"/>
        </w:rPr>
        <w:t>燃料消耗量</w:t>
      </w:r>
      <w:r w:rsidRPr="00AA4CF0">
        <w:rPr>
          <w:rFonts w:hint="eastAsia"/>
        </w:rPr>
        <w:t>与</w:t>
      </w:r>
      <w:r w:rsidR="000B318B" w:rsidRPr="00AA4CF0">
        <w:rPr>
          <w:rFonts w:hint="eastAsia"/>
        </w:rPr>
        <w:t>按照4</w:t>
      </w:r>
      <w:r w:rsidR="000B318B" w:rsidRPr="00AA4CF0">
        <w:t>.2</w:t>
      </w:r>
      <w:r w:rsidR="000B318B" w:rsidRPr="00AA4CF0">
        <w:rPr>
          <w:rFonts w:hint="eastAsia"/>
        </w:rPr>
        <w:t>计算得到的</w:t>
      </w:r>
      <w:r w:rsidRPr="00AA4CF0">
        <w:rPr>
          <w:rFonts w:hint="eastAsia"/>
        </w:rPr>
        <w:t>企</w:t>
      </w:r>
      <w:r w:rsidRPr="00FD55C8">
        <w:rPr>
          <w:rFonts w:hint="eastAsia"/>
        </w:rPr>
        <w:t>业平均燃料消耗量目标值</w:t>
      </w:r>
      <w:r w:rsidR="00361109" w:rsidRPr="00FD55C8">
        <w:rPr>
          <w:rFonts w:hint="eastAsia"/>
        </w:rPr>
        <w:t>和年度要求</w:t>
      </w:r>
      <w:r w:rsidR="0091386D" w:rsidRPr="00FD55C8">
        <w:rPr>
          <w:rFonts w:hint="eastAsia"/>
        </w:rPr>
        <w:t>之</w:t>
      </w:r>
      <w:r w:rsidR="00361109" w:rsidRPr="00FD55C8">
        <w:rPr>
          <w:rFonts w:hint="eastAsia"/>
        </w:rPr>
        <w:t>积</w:t>
      </w:r>
      <w:r w:rsidR="00EE23D2" w:rsidRPr="00FD55C8">
        <w:rPr>
          <w:rFonts w:hint="eastAsia"/>
        </w:rPr>
        <w:t>的</w:t>
      </w:r>
      <w:r w:rsidRPr="00FD55C8">
        <w:rPr>
          <w:rFonts w:hint="eastAsia"/>
        </w:rPr>
        <w:t>比值</w:t>
      </w:r>
      <w:r w:rsidR="009412A3" w:rsidRPr="00FD55C8">
        <w:rPr>
          <w:rFonts w:hint="eastAsia"/>
        </w:rPr>
        <w:t>不大于1</w:t>
      </w:r>
      <w:r w:rsidR="009412A3" w:rsidRPr="00FD55C8">
        <w:t>.</w:t>
      </w:r>
      <w:r w:rsidR="00AA5B63" w:rsidRPr="00FD55C8">
        <w:t>4</w:t>
      </w:r>
      <w:r w:rsidR="009412A3" w:rsidRPr="00FD55C8">
        <w:rPr>
          <w:rFonts w:hint="eastAsia"/>
        </w:rPr>
        <w:t>时</w:t>
      </w:r>
      <w:r w:rsidR="00DB6AA5" w:rsidRPr="00FD55C8">
        <w:rPr>
          <w:rFonts w:hint="eastAsia"/>
        </w:rPr>
        <w:t>，</w:t>
      </w:r>
      <w:r w:rsidRPr="00FD55C8">
        <w:rPr>
          <w:rFonts w:hint="eastAsia"/>
        </w:rPr>
        <w:t>其</w:t>
      </w:r>
      <w:r w:rsidR="009412A3" w:rsidRPr="00FD55C8">
        <w:rPr>
          <w:rFonts w:hint="eastAsia"/>
        </w:rPr>
        <w:t>传统能源乘用车</w:t>
      </w:r>
      <w:r w:rsidR="003D0D71" w:rsidRPr="00FD55C8">
        <w:rPr>
          <w:rFonts w:hint="eastAsia"/>
        </w:rPr>
        <w:t>车型</w:t>
      </w:r>
      <w:r w:rsidRPr="00FD55C8">
        <w:rPr>
          <w:rFonts w:hint="eastAsia"/>
        </w:rPr>
        <w:t>燃料消耗量</w:t>
      </w:r>
      <w:r w:rsidR="00AA5B63" w:rsidRPr="00FD55C8">
        <w:rPr>
          <w:rFonts w:hint="eastAsia"/>
        </w:rPr>
        <w:t>目标值</w:t>
      </w:r>
      <w:r w:rsidRPr="00FD55C8">
        <w:rPr>
          <w:rFonts w:hint="eastAsia"/>
        </w:rPr>
        <w:t>在</w:t>
      </w:r>
      <w:r w:rsidR="00AA5B63" w:rsidRPr="00FD55C8">
        <w:rPr>
          <w:rFonts w:hint="eastAsia"/>
        </w:rPr>
        <w:t>4</w:t>
      </w:r>
      <w:r w:rsidR="00AA5B63" w:rsidRPr="00FD55C8">
        <w:t>.2</w:t>
      </w:r>
      <w:r w:rsidRPr="00FD55C8">
        <w:rPr>
          <w:rFonts w:hint="eastAsia"/>
        </w:rPr>
        <w:t>基础上</w:t>
      </w:r>
      <w:r w:rsidR="00AA5B63" w:rsidRPr="00FD55C8">
        <w:rPr>
          <w:rFonts w:hint="eastAsia"/>
        </w:rPr>
        <w:t>乘以1</w:t>
      </w:r>
      <w:r w:rsidR="00AA5B63" w:rsidRPr="00FD55C8">
        <w:t>.03</w:t>
      </w:r>
      <w:r w:rsidRPr="00FD55C8">
        <w:rPr>
          <w:rFonts w:hint="eastAsia"/>
        </w:rPr>
        <w:t>。</w:t>
      </w:r>
    </w:p>
    <w:p w14:paraId="42BD153D" w14:textId="6B622F28" w:rsidR="00A308DC" w:rsidRDefault="00A308DC" w:rsidP="00D102D3">
      <w:pPr>
        <w:pStyle w:val="afff3"/>
        <w:spacing w:before="312" w:after="312"/>
      </w:pPr>
      <w:r>
        <w:rPr>
          <w:rFonts w:hint="eastAsia"/>
        </w:rPr>
        <w:lastRenderedPageBreak/>
        <w:t>生产一致性</w:t>
      </w:r>
    </w:p>
    <w:p w14:paraId="6AE498ED" w14:textId="26BE2C66" w:rsidR="00A308DC" w:rsidRDefault="00A308DC" w:rsidP="00844B61">
      <w:pPr>
        <w:pStyle w:val="afffffffff5"/>
      </w:pPr>
      <w:r w:rsidRPr="00323303">
        <w:rPr>
          <w:rFonts w:hint="eastAsia"/>
        </w:rPr>
        <w:t>汽油、柴油、两用燃料及双燃料</w:t>
      </w:r>
      <w:r>
        <w:rPr>
          <w:rFonts w:hint="eastAsia"/>
        </w:rPr>
        <w:t>车辆</w:t>
      </w:r>
      <w:r w:rsidRPr="00323303">
        <w:rPr>
          <w:rFonts w:hint="eastAsia"/>
        </w:rPr>
        <w:t>的燃料消耗量</w:t>
      </w:r>
      <w:r w:rsidRPr="0066322D">
        <w:rPr>
          <w:rFonts w:hint="eastAsia"/>
        </w:rPr>
        <w:t>应满足GB/T 19233</w:t>
      </w:r>
      <w:r w:rsidR="00844B61">
        <w:rPr>
          <w:rFonts w:hint="eastAsia"/>
        </w:rPr>
        <w:t>—2020</w:t>
      </w:r>
      <w:r w:rsidRPr="0066322D">
        <w:rPr>
          <w:rFonts w:hint="eastAsia"/>
        </w:rPr>
        <w:t>有关生产一致性的要求。</w:t>
      </w:r>
    </w:p>
    <w:p w14:paraId="5ECBBF25" w14:textId="595BEF60" w:rsidR="00A308DC" w:rsidRPr="00FD55C8" w:rsidRDefault="00A308DC" w:rsidP="00844B61">
      <w:pPr>
        <w:pStyle w:val="afffffffff5"/>
        <w:rPr>
          <w:szCs w:val="21"/>
        </w:rPr>
      </w:pPr>
      <w:r w:rsidRPr="00FD55C8">
        <w:rPr>
          <w:rFonts w:hint="eastAsia"/>
        </w:rPr>
        <w:t>可外接充电及不可外接充电式混合动力电动车辆的燃料消耗量应满足GB/T 19753</w:t>
      </w:r>
      <w:r w:rsidR="00844B61" w:rsidRPr="00FD55C8">
        <w:rPr>
          <w:rFonts w:hint="eastAsia"/>
        </w:rPr>
        <w:t>—2021</w:t>
      </w:r>
      <w:r w:rsidRPr="00FD55C8">
        <w:rPr>
          <w:rFonts w:hint="eastAsia"/>
        </w:rPr>
        <w:t xml:space="preserve"> 有关生产一致性的要求。</w:t>
      </w:r>
    </w:p>
    <w:p w14:paraId="1B7D002E" w14:textId="0C19AAE6" w:rsidR="00E410BE" w:rsidRPr="00FD55C8" w:rsidRDefault="00E410BE" w:rsidP="00E410BE">
      <w:pPr>
        <w:pStyle w:val="afffffffff5"/>
        <w:rPr>
          <w:szCs w:val="21"/>
        </w:rPr>
      </w:pPr>
      <w:r w:rsidRPr="00FD55C8">
        <w:rPr>
          <w:rFonts w:hint="eastAsia"/>
        </w:rPr>
        <w:t>纯电动车辆的电能消耗量应满足GB/T 18386.1—2021 有关生产一致性的要求。</w:t>
      </w:r>
    </w:p>
    <w:p w14:paraId="2992A72C" w14:textId="2CAD5A95" w:rsidR="00E410BE" w:rsidRPr="00FD55C8" w:rsidRDefault="00E410BE" w:rsidP="00E410BE">
      <w:pPr>
        <w:pStyle w:val="afffffffff5"/>
        <w:rPr>
          <w:szCs w:val="21"/>
        </w:rPr>
      </w:pPr>
      <w:r w:rsidRPr="00FD55C8">
        <w:rPr>
          <w:rFonts w:hint="eastAsia"/>
          <w:szCs w:val="21"/>
        </w:rPr>
        <w:t>其他车辆的一致性检查应按照GB/T 19233中规定的统计方法和合规数判定规则进行。</w:t>
      </w:r>
    </w:p>
    <w:p w14:paraId="4970E2CE" w14:textId="6A02E9F1" w:rsidR="00A308DC" w:rsidRDefault="002375DD" w:rsidP="00D102D3">
      <w:pPr>
        <w:pStyle w:val="afff3"/>
        <w:spacing w:before="312" w:after="312"/>
      </w:pPr>
      <w:r>
        <w:rPr>
          <w:rFonts w:hint="eastAsia"/>
        </w:rPr>
        <w:t>标准的</w:t>
      </w:r>
      <w:r w:rsidR="00A308DC">
        <w:rPr>
          <w:rFonts w:hint="eastAsia"/>
        </w:rPr>
        <w:t>实施</w:t>
      </w:r>
    </w:p>
    <w:p w14:paraId="0AB9D60D" w14:textId="77777777" w:rsidR="00A308DC" w:rsidRPr="00DA3727" w:rsidRDefault="00A308DC" w:rsidP="00A308DC">
      <w:pPr>
        <w:pStyle w:val="affffffffffff1"/>
      </w:pPr>
      <w:r>
        <w:rPr>
          <w:rFonts w:hint="eastAsia"/>
        </w:rPr>
        <w:t>本文件自2026年1月1日起开始实施。</w:t>
      </w:r>
    </w:p>
    <w:p w14:paraId="00D0B14A" w14:textId="24E93D7D" w:rsidR="00523461" w:rsidRPr="0096381A" w:rsidRDefault="00D102D3" w:rsidP="00D102D3">
      <w:pPr>
        <w:pStyle w:val="afffff2"/>
        <w:ind w:firstLineChars="0" w:firstLine="0"/>
        <w:jc w:val="center"/>
      </w:pPr>
      <w:bookmarkStart w:id="47" w:name="BookMark8"/>
      <w:bookmarkEnd w:id="18"/>
      <w:r>
        <w:drawing>
          <wp:inline distT="0" distB="0" distL="0" distR="0" wp14:anchorId="22E8BBC7" wp14:editId="3CB83E32">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7"/>
    </w:p>
    <w:sectPr w:rsidR="00523461" w:rsidRPr="0096381A" w:rsidSect="002D3A1C">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33D17" w14:textId="77777777" w:rsidR="00BC1231" w:rsidRDefault="00BC1231" w:rsidP="00D86DB7">
      <w:r>
        <w:separator/>
      </w:r>
    </w:p>
    <w:p w14:paraId="2A1B43F8" w14:textId="77777777" w:rsidR="00BC1231" w:rsidRDefault="00BC1231"/>
    <w:p w14:paraId="730B45CD" w14:textId="77777777" w:rsidR="00BC1231" w:rsidRDefault="00BC1231"/>
  </w:endnote>
  <w:endnote w:type="continuationSeparator" w:id="0">
    <w:p w14:paraId="15A1C05D" w14:textId="77777777" w:rsidR="00BC1231" w:rsidRDefault="00BC1231" w:rsidP="00D86DB7">
      <w:r>
        <w:continuationSeparator/>
      </w:r>
    </w:p>
    <w:p w14:paraId="795D6116" w14:textId="77777777" w:rsidR="00BC1231" w:rsidRDefault="00BC1231"/>
    <w:p w14:paraId="0E6276C4" w14:textId="77777777" w:rsidR="00BC1231" w:rsidRDefault="00BC1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12EA8" w14:textId="77777777" w:rsidR="00145D9D" w:rsidRDefault="00145D9D">
    <w:pPr>
      <w:pStyle w:val="affff2"/>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DD76D" w14:textId="77777777" w:rsidR="007C19E8" w:rsidRDefault="007C19E8">
    <w:pPr>
      <w:pStyle w:val="aff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1C81E" w14:textId="77777777" w:rsidR="00E77A03" w:rsidRPr="00324EDD" w:rsidRDefault="00E77A03" w:rsidP="00CD50A1">
    <w:pPr>
      <w:pStyle w:val="affff2"/>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3DDC9" w14:textId="77777777" w:rsidR="000C57D6" w:rsidRDefault="000C57D6" w:rsidP="00D63276">
    <w:pPr>
      <w:pStyle w:val="afffff"/>
    </w:pPr>
    <w:r>
      <w:fldChar w:fldCharType="begin"/>
    </w:r>
    <w:r>
      <w:instrText>PAGE   \* MERGEFORMAT</w:instrText>
    </w:r>
    <w:r>
      <w:fldChar w:fldCharType="separate"/>
    </w:r>
    <w:r w:rsidR="00392C1E" w:rsidRPr="00392C1E">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2614B" w14:textId="77777777" w:rsidR="00BC1231" w:rsidRDefault="00BC1231" w:rsidP="00D86DB7">
      <w:r>
        <w:separator/>
      </w:r>
    </w:p>
  </w:footnote>
  <w:footnote w:type="continuationSeparator" w:id="0">
    <w:p w14:paraId="7D0C455B" w14:textId="77777777" w:rsidR="00BC1231" w:rsidRDefault="00BC1231" w:rsidP="00D86DB7">
      <w:r>
        <w:continuationSeparator/>
      </w:r>
    </w:p>
    <w:p w14:paraId="5ACDA653" w14:textId="77777777" w:rsidR="00BC1231" w:rsidRDefault="00BC1231"/>
    <w:p w14:paraId="1E729825" w14:textId="77777777" w:rsidR="00BC1231" w:rsidRDefault="00BC1231"/>
  </w:footnote>
  <w:footnote w:id="1">
    <w:p w14:paraId="5AE77C92" w14:textId="77777777" w:rsidR="00A308DC" w:rsidRDefault="00A308DC" w:rsidP="00A308DC">
      <w:pPr>
        <w:pStyle w:val="affffffc"/>
        <w:numPr>
          <w:ilvl w:val="0"/>
          <w:numId w:val="42"/>
        </w:numPr>
        <w:spacing w:line="240" w:lineRule="auto"/>
        <w:ind w:leftChars="0" w:firstLineChars="0"/>
      </w:pPr>
      <w:r>
        <w:rPr>
          <w:rFonts w:hint="eastAsia"/>
        </w:rPr>
        <w:t>循环外技术/装置的具体选项、测试评价方法、燃料消耗量削减额度及实施日期另行确定。</w:t>
      </w:r>
    </w:p>
  </w:footnote>
  <w:footnote w:id="2">
    <w:p w14:paraId="0B5D5346" w14:textId="77777777" w:rsidR="00A308DC" w:rsidRDefault="00A308DC" w:rsidP="00A308DC">
      <w:pPr>
        <w:pStyle w:val="affffffc"/>
        <w:numPr>
          <w:ilvl w:val="0"/>
          <w:numId w:val="42"/>
        </w:numPr>
        <w:spacing w:line="240" w:lineRule="auto"/>
        <w:ind w:leftChars="0" w:firstLineChars="0"/>
      </w:pPr>
      <w:r>
        <w:rPr>
          <w:rFonts w:cs="宋体" w:hint="eastAsia"/>
          <w:kern w:val="0"/>
        </w:rPr>
        <w:t>只要具有可使用的座椅安装点，就算“座位”存在。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658A7" w14:textId="77777777" w:rsidR="007C19E8" w:rsidRDefault="007C19E8">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E7F78" w14:textId="77777777" w:rsidR="00145D9D" w:rsidRPr="00E70388" w:rsidRDefault="00145D9D" w:rsidP="00617387">
    <w:pPr>
      <w:pStyle w:val="affff0"/>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36CD8" w14:textId="77777777" w:rsidR="00145D9D" w:rsidRPr="00324EDD" w:rsidRDefault="00145D9D" w:rsidP="00E846C8">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07B8B" w14:textId="77777777" w:rsidR="00714F58" w:rsidRDefault="00714F58" w:rsidP="00714F58">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422A9">
      <w:rPr>
        <w:noProof/>
      </w:rPr>
      <w:t>GB/T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45141" w14:textId="0A9A80AB" w:rsidR="00D84FA1" w:rsidRPr="00D84FA1" w:rsidRDefault="00D84FA1" w:rsidP="007C19E8">
    <w:pPr>
      <w:pStyle w:val="afffff7"/>
      <w:spacing w:after="0"/>
      <w:rPr>
        <w:rFonts w:hint="eastAsia"/>
      </w:rPr>
    </w:pPr>
    <w:r>
      <w:fldChar w:fldCharType="begin"/>
    </w:r>
    <w:r>
      <w:instrText xml:space="preserve"> STYLEREF  标准文件_文件编号  \* MERGEFORMAT </w:instrText>
    </w:r>
    <w:r>
      <w:fldChar w:fldCharType="separate"/>
    </w:r>
    <w:r w:rsidR="002375DD">
      <w:rPr>
        <w:rFonts w:hint="eastAsia"/>
      </w:rPr>
      <w:t>GB 27999—XXXX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1FC91163"/>
    <w:multiLevelType w:val="multilevel"/>
    <w:tmpl w:val="06CAC2C2"/>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f4"/>
      <w:suff w:val="nothing"/>
      <w:lvlText w:val="%1.%2.%3　"/>
      <w:lvlJc w:val="left"/>
      <w:pPr>
        <w:ind w:left="568" w:firstLine="0"/>
      </w:pPr>
      <w:rPr>
        <w:rFonts w:ascii="黑体" w:eastAsia="黑体" w:hAnsi="黑体" w:cs="Times New Roman" w:hint="eastAsia"/>
        <w:noProof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15:restartNumberingAfterBreak="0">
    <w:nsid w:val="2C5917C3"/>
    <w:multiLevelType w:val="multilevel"/>
    <w:tmpl w:val="439C2298"/>
    <w:lvl w:ilvl="0">
      <w:start w:val="1"/>
      <w:numFmt w:val="none"/>
      <w:pStyle w:val="af8"/>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E0720D8A"/>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3D733618"/>
    <w:multiLevelType w:val="multilevel"/>
    <w:tmpl w:val="193A04F0"/>
    <w:lvl w:ilvl="0">
      <w:start w:val="1"/>
      <w:numFmt w:val="decimal"/>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5" w15:restartNumberingAfterBreak="0">
    <w:nsid w:val="44C50F90"/>
    <w:multiLevelType w:val="multilevel"/>
    <w:tmpl w:val="49384440"/>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48802D1C"/>
    <w:multiLevelType w:val="multilevel"/>
    <w:tmpl w:val="A762E208"/>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9" w15:restartNumberingAfterBreak="0">
    <w:nsid w:val="4B733A5F"/>
    <w:multiLevelType w:val="multilevel"/>
    <w:tmpl w:val="D44879C8"/>
    <w:lvl w:ilvl="0">
      <w:start w:val="1"/>
      <w:numFmt w:val="decimal"/>
      <w:lvlRestart w:val="0"/>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15:restartNumberingAfterBreak="0">
    <w:nsid w:val="4E5D0534"/>
    <w:multiLevelType w:val="multilevel"/>
    <w:tmpl w:val="44863046"/>
    <w:lvl w:ilvl="0">
      <w:start w:val="1"/>
      <w:numFmt w:val="decimal"/>
      <w:lvlRestart w:val="0"/>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4632751"/>
    <w:multiLevelType w:val="multilevel"/>
    <w:tmpl w:val="8E9217A8"/>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3" w15:restartNumberingAfterBreak="0">
    <w:nsid w:val="557C2AF5"/>
    <w:multiLevelType w:val="multilevel"/>
    <w:tmpl w:val="A9F832E0"/>
    <w:lvl w:ilvl="0">
      <w:start w:val="1"/>
      <w:numFmt w:val="decimal"/>
      <w:lvlRestart w:val="0"/>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4" w15:restartNumberingAfterBreak="0">
    <w:nsid w:val="5603797C"/>
    <w:multiLevelType w:val="multilevel"/>
    <w:tmpl w:val="E9BA3494"/>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4D2089"/>
    <w:multiLevelType w:val="hybridMultilevel"/>
    <w:tmpl w:val="048016DE"/>
    <w:lvl w:ilvl="0" w:tplc="9878D09C">
      <w:start w:val="1"/>
      <w:numFmt w:val="none"/>
      <w:lvlRestart w:val="0"/>
      <w:pStyle w:val="aff6"/>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44622F9"/>
    <w:multiLevelType w:val="multilevel"/>
    <w:tmpl w:val="F5E62372"/>
    <w:lvl w:ilvl="0">
      <w:start w:val="1"/>
      <w:numFmt w:val="upperRoman"/>
      <w:pStyle w:val="aff7"/>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7" w15:restartNumberingAfterBreak="0">
    <w:nsid w:val="646260FA"/>
    <w:multiLevelType w:val="multilevel"/>
    <w:tmpl w:val="31B2E04E"/>
    <w:lvl w:ilvl="0">
      <w:start w:val="1"/>
      <w:numFmt w:val="decimal"/>
      <w:lvlRestart w:val="0"/>
      <w:pStyle w:val="aff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8"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pStyle w:val="aff9"/>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657D3FBC"/>
    <w:multiLevelType w:val="multilevel"/>
    <w:tmpl w:val="D78CB1D2"/>
    <w:lvl w:ilvl="0">
      <w:start w:val="1"/>
      <w:numFmt w:val="upperLetter"/>
      <w:lvlRestart w:val="0"/>
      <w:pStyle w:val="affa"/>
      <w:suff w:val="nothing"/>
      <w:lvlText w:val="附录%1"/>
      <w:lvlJc w:val="left"/>
      <w:pPr>
        <w:ind w:left="0" w:firstLine="0"/>
      </w:pPr>
      <w:rPr>
        <w:rFonts w:hint="eastAsia"/>
        <w:spacing w:val="100"/>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15:restartNumberingAfterBreak="0">
    <w:nsid w:val="6CA41985"/>
    <w:multiLevelType w:val="hybridMultilevel"/>
    <w:tmpl w:val="2B6C5B98"/>
    <w:lvl w:ilvl="0" w:tplc="621C3562">
      <w:start w:val="1"/>
      <w:numFmt w:val="decimal"/>
      <w:pStyle w:val="afff0"/>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CE42AC1"/>
    <w:multiLevelType w:val="hybridMultilevel"/>
    <w:tmpl w:val="77E86B10"/>
    <w:lvl w:ilvl="0" w:tplc="C0B8CA6E">
      <w:start w:val="1"/>
      <w:numFmt w:val="lowerLetter"/>
      <w:pStyle w:val="afff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CEA2025"/>
    <w:multiLevelType w:val="multilevel"/>
    <w:tmpl w:val="05ACFEA8"/>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5"/>
      <w:suff w:val="nothing"/>
      <w:lvlText w:val="%1%2.%3.%4　"/>
      <w:lvlJc w:val="left"/>
      <w:pPr>
        <w:ind w:left="2411" w:firstLine="0"/>
      </w:pPr>
      <w:rPr>
        <w:rFonts w:ascii="黑体" w:eastAsia="黑体" w:hint="eastAsia"/>
        <w:b w:val="0"/>
        <w:i w:val="0"/>
        <w:sz w:val="21"/>
      </w:rPr>
    </w:lvl>
    <w:lvl w:ilvl="4">
      <w:start w:val="1"/>
      <w:numFmt w:val="decimal"/>
      <w:pStyle w:val="afff6"/>
      <w:suff w:val="nothing"/>
      <w:lvlText w:val="%1%2.%3.%4.%5　"/>
      <w:lvlJc w:val="left"/>
      <w:pPr>
        <w:ind w:left="0" w:firstLine="0"/>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4" w15:restartNumberingAfterBreak="0">
    <w:nsid w:val="6DBF04F4"/>
    <w:multiLevelType w:val="multilevel"/>
    <w:tmpl w:val="F3A22F6C"/>
    <w:lvl w:ilvl="0">
      <w:start w:val="1"/>
      <w:numFmt w:val="none"/>
      <w:pStyle w:val="afff9"/>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5" w15:restartNumberingAfterBreak="0">
    <w:nsid w:val="6DF35F19"/>
    <w:multiLevelType w:val="multilevel"/>
    <w:tmpl w:val="31ACFC82"/>
    <w:lvl w:ilvl="0">
      <w:start w:val="1"/>
      <w:numFmt w:val="decimal"/>
      <w:lvlRestart w:val="0"/>
      <w:pStyle w:val="af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6" w15:restartNumberingAfterBreak="0">
    <w:nsid w:val="76933334"/>
    <w:multiLevelType w:val="hybridMultilevel"/>
    <w:tmpl w:val="92A665E8"/>
    <w:lvl w:ilvl="0" w:tplc="11600844">
      <w:start w:val="1"/>
      <w:numFmt w:val="none"/>
      <w:lvlRestart w:val="0"/>
      <w:pStyle w:val="afffb"/>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760560448">
    <w:abstractNumId w:val="0"/>
  </w:num>
  <w:num w:numId="2" w16cid:durableId="2129858678">
    <w:abstractNumId w:val="33"/>
  </w:num>
  <w:num w:numId="3" w16cid:durableId="76368051">
    <w:abstractNumId w:val="5"/>
  </w:num>
  <w:num w:numId="4" w16cid:durableId="22369200">
    <w:abstractNumId w:val="8"/>
  </w:num>
  <w:num w:numId="5" w16cid:durableId="1562667886">
    <w:abstractNumId w:val="29"/>
  </w:num>
  <w:num w:numId="6" w16cid:durableId="676349468">
    <w:abstractNumId w:val="9"/>
  </w:num>
  <w:num w:numId="7" w16cid:durableId="433091134">
    <w:abstractNumId w:val="22"/>
  </w:num>
  <w:num w:numId="8" w16cid:durableId="1079257051">
    <w:abstractNumId w:val="7"/>
  </w:num>
  <w:num w:numId="9" w16cid:durableId="635262185">
    <w:abstractNumId w:val="25"/>
  </w:num>
  <w:num w:numId="10" w16cid:durableId="79835572">
    <w:abstractNumId w:val="27"/>
  </w:num>
  <w:num w:numId="11" w16cid:durableId="1742219426">
    <w:abstractNumId w:val="23"/>
  </w:num>
  <w:num w:numId="12" w16cid:durableId="836455431">
    <w:abstractNumId w:val="35"/>
  </w:num>
  <w:num w:numId="13" w16cid:durableId="1865560898">
    <w:abstractNumId w:val="20"/>
  </w:num>
  <w:num w:numId="14" w16cid:durableId="1675766591">
    <w:abstractNumId w:val="36"/>
  </w:num>
  <w:num w:numId="15" w16cid:durableId="89931027">
    <w:abstractNumId w:val="1"/>
  </w:num>
  <w:num w:numId="16" w16cid:durableId="1345086699">
    <w:abstractNumId w:val="26"/>
  </w:num>
  <w:num w:numId="17" w16cid:durableId="1711102083">
    <w:abstractNumId w:val="6"/>
  </w:num>
  <w:num w:numId="18" w16cid:durableId="954403250">
    <w:abstractNumId w:val="16"/>
  </w:num>
  <w:num w:numId="19" w16cid:durableId="1118178980">
    <w:abstractNumId w:val="21"/>
  </w:num>
  <w:num w:numId="20" w16cid:durableId="1030842417">
    <w:abstractNumId w:val="31"/>
  </w:num>
  <w:num w:numId="21" w16cid:durableId="1209948521">
    <w:abstractNumId w:val="32"/>
  </w:num>
  <w:num w:numId="22" w16cid:durableId="91439104">
    <w:abstractNumId w:val="12"/>
  </w:num>
  <w:num w:numId="23" w16cid:durableId="1960721395">
    <w:abstractNumId w:val="15"/>
  </w:num>
  <w:num w:numId="24" w16cid:durableId="473371987">
    <w:abstractNumId w:val="34"/>
  </w:num>
  <w:num w:numId="25" w16cid:durableId="1027559879">
    <w:abstractNumId w:val="2"/>
  </w:num>
  <w:num w:numId="26" w16cid:durableId="1590849543">
    <w:abstractNumId w:val="4"/>
  </w:num>
  <w:num w:numId="27" w16cid:durableId="367682815">
    <w:abstractNumId w:val="19"/>
  </w:num>
  <w:num w:numId="28" w16cid:durableId="1255745998">
    <w:abstractNumId w:val="17"/>
  </w:num>
  <w:num w:numId="29" w16cid:durableId="1354721806">
    <w:abstractNumId w:val="30"/>
  </w:num>
  <w:num w:numId="30" w16cid:durableId="949244357">
    <w:abstractNumId w:val="11"/>
  </w:num>
  <w:num w:numId="31" w16cid:durableId="456218220">
    <w:abstractNumId w:val="28"/>
  </w:num>
  <w:num w:numId="32" w16cid:durableId="1658921019">
    <w:abstractNumId w:val="24"/>
  </w:num>
  <w:num w:numId="33" w16cid:durableId="3890357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41148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4910498">
    <w:abstractNumId w:val="13"/>
  </w:num>
  <w:num w:numId="36" w16cid:durableId="639263563">
    <w:abstractNumId w:val="3"/>
  </w:num>
  <w:num w:numId="37" w16cid:durableId="12614487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1899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9727432">
    <w:abstractNumId w:val="33"/>
  </w:num>
  <w:num w:numId="40" w16cid:durableId="700326860">
    <w:abstractNumId w:val="18"/>
  </w:num>
  <w:num w:numId="41" w16cid:durableId="1368944529">
    <w:abstractNumId w:val="10"/>
  </w:num>
  <w:num w:numId="42" w16cid:durableId="1706296805">
    <w:abstractNumId w:val="14"/>
  </w:num>
  <w:num w:numId="43" w16cid:durableId="1620841353">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A9"/>
    <w:rsid w:val="0000040A"/>
    <w:rsid w:val="00000A94"/>
    <w:rsid w:val="00001972"/>
    <w:rsid w:val="00001D9A"/>
    <w:rsid w:val="00007B3A"/>
    <w:rsid w:val="000107E0"/>
    <w:rsid w:val="00011FDE"/>
    <w:rsid w:val="00012FFD"/>
    <w:rsid w:val="00014162"/>
    <w:rsid w:val="00014340"/>
    <w:rsid w:val="00016A9C"/>
    <w:rsid w:val="00021A97"/>
    <w:rsid w:val="00022184"/>
    <w:rsid w:val="00022762"/>
    <w:rsid w:val="000238E0"/>
    <w:rsid w:val="000249DB"/>
    <w:rsid w:val="0002595E"/>
    <w:rsid w:val="000274A9"/>
    <w:rsid w:val="000303C3"/>
    <w:rsid w:val="000331D3"/>
    <w:rsid w:val="000346A5"/>
    <w:rsid w:val="000359C3"/>
    <w:rsid w:val="00035A7D"/>
    <w:rsid w:val="0004249A"/>
    <w:rsid w:val="00043282"/>
    <w:rsid w:val="00044286"/>
    <w:rsid w:val="000450EB"/>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4F72"/>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18B"/>
    <w:rsid w:val="000B3CDA"/>
    <w:rsid w:val="000B6A0B"/>
    <w:rsid w:val="000C0F6C"/>
    <w:rsid w:val="000C11DB"/>
    <w:rsid w:val="000C2FBD"/>
    <w:rsid w:val="000C3E10"/>
    <w:rsid w:val="000C4B41"/>
    <w:rsid w:val="000C57D6"/>
    <w:rsid w:val="000C7666"/>
    <w:rsid w:val="000D0A9C"/>
    <w:rsid w:val="000D1795"/>
    <w:rsid w:val="000D20AC"/>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4E4F"/>
    <w:rsid w:val="001260B7"/>
    <w:rsid w:val="001265CB"/>
    <w:rsid w:val="001321C6"/>
    <w:rsid w:val="001324FD"/>
    <w:rsid w:val="001325C4"/>
    <w:rsid w:val="00133010"/>
    <w:rsid w:val="001337A1"/>
    <w:rsid w:val="001338EE"/>
    <w:rsid w:val="00133AAE"/>
    <w:rsid w:val="00135323"/>
    <w:rsid w:val="001356C4"/>
    <w:rsid w:val="00141114"/>
    <w:rsid w:val="0014214B"/>
    <w:rsid w:val="00142969"/>
    <w:rsid w:val="001457E7"/>
    <w:rsid w:val="00145D9D"/>
    <w:rsid w:val="00146388"/>
    <w:rsid w:val="00150AFC"/>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3144"/>
    <w:rsid w:val="001D411C"/>
    <w:rsid w:val="001E1B6A"/>
    <w:rsid w:val="001E2484"/>
    <w:rsid w:val="001E3CC4"/>
    <w:rsid w:val="001E4882"/>
    <w:rsid w:val="001E6DD9"/>
    <w:rsid w:val="001E73AB"/>
    <w:rsid w:val="001F092D"/>
    <w:rsid w:val="001F143A"/>
    <w:rsid w:val="001F1605"/>
    <w:rsid w:val="001F2508"/>
    <w:rsid w:val="001F4816"/>
    <w:rsid w:val="001F653B"/>
    <w:rsid w:val="001F69B4"/>
    <w:rsid w:val="001F77C7"/>
    <w:rsid w:val="00200183"/>
    <w:rsid w:val="0020107D"/>
    <w:rsid w:val="00202AA4"/>
    <w:rsid w:val="002031F7"/>
    <w:rsid w:val="002040E6"/>
    <w:rsid w:val="0020527B"/>
    <w:rsid w:val="0021079D"/>
    <w:rsid w:val="00210B15"/>
    <w:rsid w:val="00212109"/>
    <w:rsid w:val="002142EA"/>
    <w:rsid w:val="002204BB"/>
    <w:rsid w:val="00221B79"/>
    <w:rsid w:val="00221C6B"/>
    <w:rsid w:val="002253A1"/>
    <w:rsid w:val="00225CF8"/>
    <w:rsid w:val="0022794E"/>
    <w:rsid w:val="00233D64"/>
    <w:rsid w:val="0023482A"/>
    <w:rsid w:val="002359CB"/>
    <w:rsid w:val="002375D9"/>
    <w:rsid w:val="002375DD"/>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461"/>
    <w:rsid w:val="00272B08"/>
    <w:rsid w:val="00281BB8"/>
    <w:rsid w:val="00281E9E"/>
    <w:rsid w:val="00285170"/>
    <w:rsid w:val="00285361"/>
    <w:rsid w:val="00292D60"/>
    <w:rsid w:val="00293464"/>
    <w:rsid w:val="00294D34"/>
    <w:rsid w:val="00294E3B"/>
    <w:rsid w:val="00296193"/>
    <w:rsid w:val="00296C66"/>
    <w:rsid w:val="00296EBE"/>
    <w:rsid w:val="002974E3"/>
    <w:rsid w:val="002A084B"/>
    <w:rsid w:val="002A1260"/>
    <w:rsid w:val="002A1589"/>
    <w:rsid w:val="002A1608"/>
    <w:rsid w:val="002A25DC"/>
    <w:rsid w:val="002A3AAB"/>
    <w:rsid w:val="002A463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3A1C"/>
    <w:rsid w:val="002D42B5"/>
    <w:rsid w:val="002D4F1A"/>
    <w:rsid w:val="002D6EC6"/>
    <w:rsid w:val="002D79AC"/>
    <w:rsid w:val="002E039D"/>
    <w:rsid w:val="002E4D5A"/>
    <w:rsid w:val="002E6326"/>
    <w:rsid w:val="002E717B"/>
    <w:rsid w:val="002F30E0"/>
    <w:rsid w:val="002F35E4"/>
    <w:rsid w:val="002F3730"/>
    <w:rsid w:val="002F38E1"/>
    <w:rsid w:val="002F7AF6"/>
    <w:rsid w:val="00300E63"/>
    <w:rsid w:val="00302F5F"/>
    <w:rsid w:val="0030441D"/>
    <w:rsid w:val="00306063"/>
    <w:rsid w:val="00312323"/>
    <w:rsid w:val="00313B85"/>
    <w:rsid w:val="00314BDF"/>
    <w:rsid w:val="00317988"/>
    <w:rsid w:val="003221B4"/>
    <w:rsid w:val="00322E62"/>
    <w:rsid w:val="00324EDD"/>
    <w:rsid w:val="00336C64"/>
    <w:rsid w:val="00337162"/>
    <w:rsid w:val="0034194F"/>
    <w:rsid w:val="00344605"/>
    <w:rsid w:val="003474AA"/>
    <w:rsid w:val="00350D1D"/>
    <w:rsid w:val="00352C83"/>
    <w:rsid w:val="00361109"/>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D71"/>
    <w:rsid w:val="003D0FF6"/>
    <w:rsid w:val="003D262C"/>
    <w:rsid w:val="003D6D61"/>
    <w:rsid w:val="003D7928"/>
    <w:rsid w:val="003D7EA4"/>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143"/>
    <w:rsid w:val="004167A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6E1"/>
    <w:rsid w:val="00485C89"/>
    <w:rsid w:val="00486BE3"/>
    <w:rsid w:val="004905E4"/>
    <w:rsid w:val="00490A89"/>
    <w:rsid w:val="00490AB4"/>
    <w:rsid w:val="00492F02"/>
    <w:rsid w:val="004939AE"/>
    <w:rsid w:val="00495644"/>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35DF"/>
    <w:rsid w:val="004D3885"/>
    <w:rsid w:val="004D4406"/>
    <w:rsid w:val="004D5652"/>
    <w:rsid w:val="004D7C42"/>
    <w:rsid w:val="004E0465"/>
    <w:rsid w:val="004E127B"/>
    <w:rsid w:val="004E1C0A"/>
    <w:rsid w:val="004E30C5"/>
    <w:rsid w:val="004E4AA5"/>
    <w:rsid w:val="004E4AEE"/>
    <w:rsid w:val="004E59E3"/>
    <w:rsid w:val="004E67C0"/>
    <w:rsid w:val="004E6EF7"/>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E7BE9"/>
    <w:rsid w:val="005F0D9C"/>
    <w:rsid w:val="005F284E"/>
    <w:rsid w:val="006002B2"/>
    <w:rsid w:val="006015CE"/>
    <w:rsid w:val="0060384F"/>
    <w:rsid w:val="00604784"/>
    <w:rsid w:val="00606419"/>
    <w:rsid w:val="00607D29"/>
    <w:rsid w:val="00612952"/>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4B0"/>
    <w:rsid w:val="00641A1F"/>
    <w:rsid w:val="00645904"/>
    <w:rsid w:val="00651172"/>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7B2C"/>
    <w:rsid w:val="006A07AA"/>
    <w:rsid w:val="006A25E5"/>
    <w:rsid w:val="006A2B46"/>
    <w:rsid w:val="006A336D"/>
    <w:rsid w:val="006A37B9"/>
    <w:rsid w:val="006B2672"/>
    <w:rsid w:val="006B54BF"/>
    <w:rsid w:val="006B5F44"/>
    <w:rsid w:val="006B5F90"/>
    <w:rsid w:val="006B61FB"/>
    <w:rsid w:val="006B62E4"/>
    <w:rsid w:val="006C1BBA"/>
    <w:rsid w:val="006C2079"/>
    <w:rsid w:val="006C5A62"/>
    <w:rsid w:val="006C5D68"/>
    <w:rsid w:val="006C6976"/>
    <w:rsid w:val="006C6DD0"/>
    <w:rsid w:val="006D04EA"/>
    <w:rsid w:val="006D16C4"/>
    <w:rsid w:val="006D2E74"/>
    <w:rsid w:val="006D3E96"/>
    <w:rsid w:val="006D4515"/>
    <w:rsid w:val="006D4BB1"/>
    <w:rsid w:val="006D6593"/>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F58"/>
    <w:rsid w:val="00722394"/>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57E6C"/>
    <w:rsid w:val="007609A2"/>
    <w:rsid w:val="00765C43"/>
    <w:rsid w:val="00765EFB"/>
    <w:rsid w:val="007671CA"/>
    <w:rsid w:val="00767C61"/>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FFA"/>
    <w:rsid w:val="007B04EB"/>
    <w:rsid w:val="007B0D4F"/>
    <w:rsid w:val="007B5A3D"/>
    <w:rsid w:val="007B5B95"/>
    <w:rsid w:val="007B68EA"/>
    <w:rsid w:val="007B6FDD"/>
    <w:rsid w:val="007C19E8"/>
    <w:rsid w:val="007C2D89"/>
    <w:rsid w:val="007C4593"/>
    <w:rsid w:val="007C5309"/>
    <w:rsid w:val="007C6069"/>
    <w:rsid w:val="007D06C4"/>
    <w:rsid w:val="007D1352"/>
    <w:rsid w:val="007D2508"/>
    <w:rsid w:val="007D346A"/>
    <w:rsid w:val="007D6518"/>
    <w:rsid w:val="007D76BD"/>
    <w:rsid w:val="007E0BF1"/>
    <w:rsid w:val="007E64C3"/>
    <w:rsid w:val="007F0ED8"/>
    <w:rsid w:val="007F0F63"/>
    <w:rsid w:val="007F5DC6"/>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427"/>
    <w:rsid w:val="00830621"/>
    <w:rsid w:val="0083348C"/>
    <w:rsid w:val="008373D3"/>
    <w:rsid w:val="00840617"/>
    <w:rsid w:val="00842A47"/>
    <w:rsid w:val="00843C13"/>
    <w:rsid w:val="00844B61"/>
    <w:rsid w:val="008454F8"/>
    <w:rsid w:val="00851342"/>
    <w:rsid w:val="0085173A"/>
    <w:rsid w:val="008529E0"/>
    <w:rsid w:val="008603CE"/>
    <w:rsid w:val="008620FC"/>
    <w:rsid w:val="008627A5"/>
    <w:rsid w:val="00863E05"/>
    <w:rsid w:val="00865ACA"/>
    <w:rsid w:val="00865D28"/>
    <w:rsid w:val="00865F85"/>
    <w:rsid w:val="00867C10"/>
    <w:rsid w:val="00870438"/>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495"/>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232"/>
    <w:rsid w:val="008E5518"/>
    <w:rsid w:val="008E6A84"/>
    <w:rsid w:val="008F0CDC"/>
    <w:rsid w:val="008F17A3"/>
    <w:rsid w:val="008F1ED3"/>
    <w:rsid w:val="008F4C29"/>
    <w:rsid w:val="008F70BD"/>
    <w:rsid w:val="008F788F"/>
    <w:rsid w:val="008F7EA2"/>
    <w:rsid w:val="00902722"/>
    <w:rsid w:val="009027BC"/>
    <w:rsid w:val="009062E6"/>
    <w:rsid w:val="00911BE5"/>
    <w:rsid w:val="0091386D"/>
    <w:rsid w:val="00913CA9"/>
    <w:rsid w:val="009145AE"/>
    <w:rsid w:val="009146CE"/>
    <w:rsid w:val="00914CA7"/>
    <w:rsid w:val="00915C3E"/>
    <w:rsid w:val="009161A8"/>
    <w:rsid w:val="0091673D"/>
    <w:rsid w:val="009245F5"/>
    <w:rsid w:val="009249EC"/>
    <w:rsid w:val="00926906"/>
    <w:rsid w:val="009273B3"/>
    <w:rsid w:val="009305B5"/>
    <w:rsid w:val="00934C12"/>
    <w:rsid w:val="009412A3"/>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C6D78"/>
    <w:rsid w:val="009D112C"/>
    <w:rsid w:val="009D47FA"/>
    <w:rsid w:val="009D50D2"/>
    <w:rsid w:val="009D6BCA"/>
    <w:rsid w:val="009E0F62"/>
    <w:rsid w:val="009E4A58"/>
    <w:rsid w:val="009E5A2D"/>
    <w:rsid w:val="009E5AB2"/>
    <w:rsid w:val="009E6219"/>
    <w:rsid w:val="009F03B3"/>
    <w:rsid w:val="009F5BC1"/>
    <w:rsid w:val="00A0158E"/>
    <w:rsid w:val="00A01757"/>
    <w:rsid w:val="00A028C0"/>
    <w:rsid w:val="00A02BAE"/>
    <w:rsid w:val="00A05703"/>
    <w:rsid w:val="00A06A6B"/>
    <w:rsid w:val="00A07E47"/>
    <w:rsid w:val="00A129D0"/>
    <w:rsid w:val="00A12C33"/>
    <w:rsid w:val="00A138BA"/>
    <w:rsid w:val="00A14C8E"/>
    <w:rsid w:val="00A153D9"/>
    <w:rsid w:val="00A15F09"/>
    <w:rsid w:val="00A169B6"/>
    <w:rsid w:val="00A2271D"/>
    <w:rsid w:val="00A236E5"/>
    <w:rsid w:val="00A237D5"/>
    <w:rsid w:val="00A24F7B"/>
    <w:rsid w:val="00A308DC"/>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162A"/>
    <w:rsid w:val="00A9295B"/>
    <w:rsid w:val="00A93B09"/>
    <w:rsid w:val="00A952D7"/>
    <w:rsid w:val="00A95595"/>
    <w:rsid w:val="00A963F7"/>
    <w:rsid w:val="00A96AD8"/>
    <w:rsid w:val="00AA052C"/>
    <w:rsid w:val="00AA1E45"/>
    <w:rsid w:val="00AA2A24"/>
    <w:rsid w:val="00AA4286"/>
    <w:rsid w:val="00AA456B"/>
    <w:rsid w:val="00AA4CF0"/>
    <w:rsid w:val="00AA57F5"/>
    <w:rsid w:val="00AA5B63"/>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AF5843"/>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22A9"/>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082E"/>
    <w:rsid w:val="00B827A6"/>
    <w:rsid w:val="00B831CE"/>
    <w:rsid w:val="00B84520"/>
    <w:rsid w:val="00B86677"/>
    <w:rsid w:val="00B87131"/>
    <w:rsid w:val="00B9127B"/>
    <w:rsid w:val="00B91566"/>
    <w:rsid w:val="00B9320C"/>
    <w:rsid w:val="00B939B1"/>
    <w:rsid w:val="00B96D40"/>
    <w:rsid w:val="00B97386"/>
    <w:rsid w:val="00BA263B"/>
    <w:rsid w:val="00BA42B2"/>
    <w:rsid w:val="00BA58D4"/>
    <w:rsid w:val="00BA5B9E"/>
    <w:rsid w:val="00BA7C9A"/>
    <w:rsid w:val="00BB22AE"/>
    <w:rsid w:val="00BB5F8F"/>
    <w:rsid w:val="00BB657A"/>
    <w:rsid w:val="00BC1231"/>
    <w:rsid w:val="00BC1A4E"/>
    <w:rsid w:val="00BC5DC7"/>
    <w:rsid w:val="00BC6B8B"/>
    <w:rsid w:val="00BC73D8"/>
    <w:rsid w:val="00BD52D7"/>
    <w:rsid w:val="00BD5AD2"/>
    <w:rsid w:val="00BD6082"/>
    <w:rsid w:val="00BE20CB"/>
    <w:rsid w:val="00BE22F3"/>
    <w:rsid w:val="00BE49EE"/>
    <w:rsid w:val="00BE5B52"/>
    <w:rsid w:val="00BE7B8D"/>
    <w:rsid w:val="00BF0993"/>
    <w:rsid w:val="00BF10A9"/>
    <w:rsid w:val="00BF1703"/>
    <w:rsid w:val="00BF231C"/>
    <w:rsid w:val="00BF51E5"/>
    <w:rsid w:val="00BF74A6"/>
    <w:rsid w:val="00C013AD"/>
    <w:rsid w:val="00C04904"/>
    <w:rsid w:val="00C056B3"/>
    <w:rsid w:val="00C103E5"/>
    <w:rsid w:val="00C11807"/>
    <w:rsid w:val="00C13319"/>
    <w:rsid w:val="00C13EE9"/>
    <w:rsid w:val="00C14D87"/>
    <w:rsid w:val="00C21540"/>
    <w:rsid w:val="00C21906"/>
    <w:rsid w:val="00C21BFA"/>
    <w:rsid w:val="00C24C8D"/>
    <w:rsid w:val="00C25FE2"/>
    <w:rsid w:val="00C26B53"/>
    <w:rsid w:val="00C279B2"/>
    <w:rsid w:val="00C339EE"/>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48C"/>
    <w:rsid w:val="00C82D08"/>
    <w:rsid w:val="00C84E33"/>
    <w:rsid w:val="00C86D6F"/>
    <w:rsid w:val="00C905FC"/>
    <w:rsid w:val="00C92D03"/>
    <w:rsid w:val="00C9319C"/>
    <w:rsid w:val="00C9435D"/>
    <w:rsid w:val="00C9517F"/>
    <w:rsid w:val="00C952A6"/>
    <w:rsid w:val="00C96741"/>
    <w:rsid w:val="00CA014E"/>
    <w:rsid w:val="00CA2D1B"/>
    <w:rsid w:val="00CA482B"/>
    <w:rsid w:val="00CA662A"/>
    <w:rsid w:val="00CA7AFD"/>
    <w:rsid w:val="00CA7C3C"/>
    <w:rsid w:val="00CB0189"/>
    <w:rsid w:val="00CB0BA2"/>
    <w:rsid w:val="00CB1A42"/>
    <w:rsid w:val="00CB1B0C"/>
    <w:rsid w:val="00CB2C0B"/>
    <w:rsid w:val="00CB517D"/>
    <w:rsid w:val="00CC038D"/>
    <w:rsid w:val="00CC1687"/>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2D3"/>
    <w:rsid w:val="00D1067E"/>
    <w:rsid w:val="00D10F50"/>
    <w:rsid w:val="00D11272"/>
    <w:rsid w:val="00D126F5"/>
    <w:rsid w:val="00D1489E"/>
    <w:rsid w:val="00D20737"/>
    <w:rsid w:val="00D21544"/>
    <w:rsid w:val="00D21E81"/>
    <w:rsid w:val="00D223DE"/>
    <w:rsid w:val="00D25E37"/>
    <w:rsid w:val="00D2661A"/>
    <w:rsid w:val="00D27582"/>
    <w:rsid w:val="00D31E21"/>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0E61"/>
    <w:rsid w:val="00DB38EE"/>
    <w:rsid w:val="00DB498B"/>
    <w:rsid w:val="00DB66CA"/>
    <w:rsid w:val="00DB6AA5"/>
    <w:rsid w:val="00DB6BCA"/>
    <w:rsid w:val="00DC0321"/>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202EF"/>
    <w:rsid w:val="00E20878"/>
    <w:rsid w:val="00E210B5"/>
    <w:rsid w:val="00E2552F"/>
    <w:rsid w:val="00E3137A"/>
    <w:rsid w:val="00E32CCF"/>
    <w:rsid w:val="00E34A98"/>
    <w:rsid w:val="00E35D1E"/>
    <w:rsid w:val="00E364F9"/>
    <w:rsid w:val="00E365FA"/>
    <w:rsid w:val="00E40C94"/>
    <w:rsid w:val="00E410BE"/>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4BA0"/>
    <w:rsid w:val="00E95D13"/>
    <w:rsid w:val="00E95DD3"/>
    <w:rsid w:val="00E969D5"/>
    <w:rsid w:val="00EA1679"/>
    <w:rsid w:val="00EA58D1"/>
    <w:rsid w:val="00EA61BC"/>
    <w:rsid w:val="00EA681A"/>
    <w:rsid w:val="00EA735B"/>
    <w:rsid w:val="00EB1182"/>
    <w:rsid w:val="00EB1E69"/>
    <w:rsid w:val="00EB2086"/>
    <w:rsid w:val="00EB5EDF"/>
    <w:rsid w:val="00EB60FE"/>
    <w:rsid w:val="00EB74DB"/>
    <w:rsid w:val="00EC5359"/>
    <w:rsid w:val="00EC562A"/>
    <w:rsid w:val="00ED067A"/>
    <w:rsid w:val="00ED2B50"/>
    <w:rsid w:val="00EE0350"/>
    <w:rsid w:val="00EE0719"/>
    <w:rsid w:val="00EE0E80"/>
    <w:rsid w:val="00EE23D2"/>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3FE"/>
    <w:rsid w:val="00F474D0"/>
    <w:rsid w:val="00F50179"/>
    <w:rsid w:val="00F56511"/>
    <w:rsid w:val="00F6194E"/>
    <w:rsid w:val="00F623AC"/>
    <w:rsid w:val="00F6412A"/>
    <w:rsid w:val="00F65893"/>
    <w:rsid w:val="00F66A4A"/>
    <w:rsid w:val="00F71E22"/>
    <w:rsid w:val="00F72142"/>
    <w:rsid w:val="00F72AE7"/>
    <w:rsid w:val="00F813D6"/>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5C8"/>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634FD"/>
  <w15:docId w15:val="{DED5BF52-1BC8-4972-BAA2-1636EF94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c">
    <w:name w:val="Normal"/>
    <w:qFormat/>
    <w:rsid w:val="0023482A"/>
    <w:pPr>
      <w:widowControl w:val="0"/>
      <w:adjustRightInd w:val="0"/>
      <w:spacing w:line="400" w:lineRule="exact"/>
      <w:jc w:val="both"/>
    </w:pPr>
    <w:rPr>
      <w:kern w:val="2"/>
      <w:sz w:val="21"/>
      <w:szCs w:val="21"/>
    </w:rPr>
  </w:style>
  <w:style w:type="paragraph" w:styleId="1">
    <w:name w:val="heading 1"/>
    <w:basedOn w:val="afffc"/>
    <w:next w:val="afffc"/>
    <w:link w:val="10"/>
    <w:qFormat/>
    <w:rsid w:val="00D4734F"/>
    <w:pPr>
      <w:keepNext/>
      <w:keepLines/>
      <w:spacing w:before="340" w:after="330" w:line="578" w:lineRule="auto"/>
      <w:outlineLvl w:val="0"/>
    </w:pPr>
    <w:rPr>
      <w:b/>
      <w:bCs/>
      <w:kern w:val="44"/>
      <w:sz w:val="44"/>
      <w:szCs w:val="44"/>
    </w:rPr>
  </w:style>
  <w:style w:type="paragraph" w:styleId="22">
    <w:name w:val="heading 2"/>
    <w:basedOn w:val="afffc"/>
    <w:next w:val="afffc"/>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c"/>
    <w:next w:val="afffc"/>
    <w:link w:val="30"/>
    <w:qFormat/>
    <w:rsid w:val="00D4734F"/>
    <w:pPr>
      <w:keepNext/>
      <w:keepLines/>
      <w:spacing w:before="260" w:after="260" w:line="416" w:lineRule="auto"/>
      <w:outlineLvl w:val="2"/>
    </w:pPr>
    <w:rPr>
      <w:b/>
      <w:bCs/>
      <w:sz w:val="32"/>
      <w:szCs w:val="32"/>
    </w:rPr>
  </w:style>
  <w:style w:type="paragraph" w:styleId="4">
    <w:name w:val="heading 4"/>
    <w:basedOn w:val="afffc"/>
    <w:next w:val="afffc"/>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c"/>
    <w:next w:val="afffc"/>
    <w:link w:val="50"/>
    <w:qFormat/>
    <w:rsid w:val="00D4734F"/>
    <w:pPr>
      <w:keepNext/>
      <w:keepLines/>
      <w:adjustRightInd/>
      <w:spacing w:before="280" w:after="290" w:line="376" w:lineRule="auto"/>
      <w:outlineLvl w:val="4"/>
    </w:pPr>
    <w:rPr>
      <w:b/>
      <w:bCs/>
      <w:sz w:val="28"/>
      <w:szCs w:val="28"/>
    </w:rPr>
  </w:style>
  <w:style w:type="paragraph" w:styleId="6">
    <w:name w:val="heading 6"/>
    <w:basedOn w:val="afffc"/>
    <w:next w:val="afffc"/>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c"/>
    <w:next w:val="afffc"/>
    <w:link w:val="70"/>
    <w:qFormat/>
    <w:rsid w:val="00D4734F"/>
    <w:pPr>
      <w:keepNext/>
      <w:keepLines/>
      <w:adjustRightInd/>
      <w:spacing w:before="240" w:after="64" w:line="320" w:lineRule="auto"/>
      <w:outlineLvl w:val="6"/>
    </w:pPr>
    <w:rPr>
      <w:b/>
      <w:bCs/>
      <w:sz w:val="24"/>
      <w:szCs w:val="24"/>
    </w:rPr>
  </w:style>
  <w:style w:type="paragraph" w:styleId="8">
    <w:name w:val="heading 8"/>
    <w:basedOn w:val="afffc"/>
    <w:next w:val="afffc"/>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c"/>
    <w:next w:val="afffc"/>
    <w:link w:val="90"/>
    <w:qFormat/>
    <w:rsid w:val="00D4734F"/>
    <w:pPr>
      <w:keepNext/>
      <w:keepLines/>
      <w:adjustRightInd/>
      <w:spacing w:before="240" w:after="64" w:line="320" w:lineRule="auto"/>
      <w:outlineLvl w:val="8"/>
    </w:pPr>
    <w:rPr>
      <w:rFonts w:ascii="Arial" w:eastAsia="黑体" w:hAnsi="Arial"/>
    </w:rPr>
  </w:style>
  <w:style w:type="character" w:default="1" w:styleId="afffd">
    <w:name w:val="Default Paragraph Font"/>
    <w:uiPriority w:val="1"/>
    <w:semiHidden/>
    <w:unhideWhenUsed/>
  </w:style>
  <w:style w:type="table" w:default="1" w:styleId="afffe">
    <w:name w:val="Normal Table"/>
    <w:uiPriority w:val="99"/>
    <w:semiHidden/>
    <w:unhideWhenUsed/>
    <w:tblPr>
      <w:tblInd w:w="0" w:type="dxa"/>
      <w:tblCellMar>
        <w:top w:w="0" w:type="dxa"/>
        <w:left w:w="108" w:type="dxa"/>
        <w:bottom w:w="0" w:type="dxa"/>
        <w:right w:w="108" w:type="dxa"/>
      </w:tblCellMar>
    </w:tblPr>
  </w:style>
  <w:style w:type="numbering" w:default="1" w:styleId="affff">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f0">
    <w:name w:val="header"/>
    <w:basedOn w:val="afffc"/>
    <w:link w:val="affff1"/>
    <w:uiPriority w:val="99"/>
    <w:rsid w:val="00D4734F"/>
    <w:pPr>
      <w:tabs>
        <w:tab w:val="center" w:pos="4153"/>
        <w:tab w:val="right" w:pos="8306"/>
      </w:tabs>
      <w:adjustRightInd/>
      <w:snapToGrid w:val="0"/>
      <w:jc w:val="center"/>
    </w:pPr>
    <w:rPr>
      <w:sz w:val="18"/>
      <w:szCs w:val="18"/>
    </w:rPr>
  </w:style>
  <w:style w:type="character" w:customStyle="1" w:styleId="affff1">
    <w:name w:val="页眉 字符"/>
    <w:link w:val="affff0"/>
    <w:uiPriority w:val="99"/>
    <w:rsid w:val="00D86DB7"/>
    <w:rPr>
      <w:rFonts w:ascii="Times New Roman" w:eastAsia="宋体" w:hAnsi="Times New Roman" w:cs="Times New Roman"/>
      <w:sz w:val="18"/>
      <w:szCs w:val="18"/>
    </w:rPr>
  </w:style>
  <w:style w:type="paragraph" w:styleId="affff2">
    <w:name w:val="footer"/>
    <w:basedOn w:val="afffc"/>
    <w:link w:val="affff3"/>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f3">
    <w:name w:val="页脚 字符"/>
    <w:link w:val="affff2"/>
    <w:uiPriority w:val="99"/>
    <w:rsid w:val="00D86DB7"/>
    <w:rPr>
      <w:rFonts w:ascii="宋体" w:eastAsia="宋体" w:hAnsi="Times New Roman" w:cs="Times New Roman"/>
      <w:sz w:val="18"/>
      <w:szCs w:val="18"/>
    </w:rPr>
  </w:style>
  <w:style w:type="paragraph" w:styleId="affff4">
    <w:name w:val="Balloon Text"/>
    <w:basedOn w:val="afffc"/>
    <w:link w:val="affff5"/>
    <w:uiPriority w:val="99"/>
    <w:semiHidden/>
    <w:unhideWhenUsed/>
    <w:rsid w:val="00153C7E"/>
    <w:rPr>
      <w:sz w:val="18"/>
      <w:szCs w:val="18"/>
    </w:rPr>
  </w:style>
  <w:style w:type="character" w:customStyle="1" w:styleId="affff5">
    <w:name w:val="批注框文本 字符"/>
    <w:link w:val="affff4"/>
    <w:uiPriority w:val="99"/>
    <w:semiHidden/>
    <w:rsid w:val="00153C7E"/>
    <w:rPr>
      <w:sz w:val="18"/>
      <w:szCs w:val="18"/>
    </w:rPr>
  </w:style>
  <w:style w:type="paragraph" w:styleId="affff6">
    <w:name w:val="Quote"/>
    <w:basedOn w:val="afffc"/>
    <w:next w:val="afffc"/>
    <w:link w:val="affff7"/>
    <w:uiPriority w:val="29"/>
    <w:qFormat/>
    <w:rsid w:val="00D4734F"/>
    <w:rPr>
      <w:i/>
      <w:iCs/>
      <w:color w:val="000000"/>
    </w:rPr>
  </w:style>
  <w:style w:type="character" w:customStyle="1" w:styleId="affff7">
    <w:name w:val="引用 字符"/>
    <w:link w:val="affff6"/>
    <w:uiPriority w:val="29"/>
    <w:rsid w:val="00D4734F"/>
    <w:rPr>
      <w:i/>
      <w:iCs/>
      <w:color w:val="000000"/>
    </w:rPr>
  </w:style>
  <w:style w:type="character" w:styleId="affff8">
    <w:name w:val="Strong"/>
    <w:uiPriority w:val="22"/>
    <w:qFormat/>
    <w:rsid w:val="00D4734F"/>
    <w:rPr>
      <w:b/>
      <w:bCs/>
    </w:rPr>
  </w:style>
  <w:style w:type="character" w:styleId="affff9">
    <w:name w:val="Emphasis"/>
    <w:uiPriority w:val="20"/>
    <w:qFormat/>
    <w:rsid w:val="00D4734F"/>
    <w:rPr>
      <w:i/>
      <w:iCs/>
    </w:rPr>
  </w:style>
  <w:style w:type="paragraph" w:styleId="affffa">
    <w:name w:val="Title"/>
    <w:basedOn w:val="afffc"/>
    <w:link w:val="affffb"/>
    <w:qFormat/>
    <w:rsid w:val="00D4734F"/>
    <w:pPr>
      <w:spacing w:before="240" w:after="60"/>
      <w:jc w:val="center"/>
      <w:outlineLvl w:val="0"/>
    </w:pPr>
    <w:rPr>
      <w:rFonts w:ascii="Arial" w:hAnsi="Arial" w:cs="Arial"/>
      <w:b/>
      <w:bCs/>
      <w:sz w:val="32"/>
      <w:szCs w:val="32"/>
    </w:rPr>
  </w:style>
  <w:style w:type="character" w:customStyle="1" w:styleId="affffb">
    <w:name w:val="标题 字符"/>
    <w:link w:val="affffa"/>
    <w:rsid w:val="00D4734F"/>
    <w:rPr>
      <w:rFonts w:ascii="Arial" w:eastAsia="宋体" w:hAnsi="Arial" w:cs="Arial"/>
      <w:b/>
      <w:bCs/>
      <w:sz w:val="32"/>
      <w:szCs w:val="32"/>
    </w:rPr>
  </w:style>
  <w:style w:type="paragraph" w:customStyle="1" w:styleId="affffc">
    <w:name w:val="标准标志"/>
    <w:next w:val="afffc"/>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d">
    <w:name w:val="标准称谓"/>
    <w:next w:val="afffc"/>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e">
    <w:name w:val="标准文件_页脚偶数页"/>
    <w:rsid w:val="007A061E"/>
    <w:pPr>
      <w:ind w:left="198"/>
    </w:pPr>
    <w:rPr>
      <w:rFonts w:ascii="宋体" w:hAnsi="Times New Roman"/>
      <w:sz w:val="18"/>
    </w:rPr>
  </w:style>
  <w:style w:type="paragraph" w:customStyle="1" w:styleId="afffff">
    <w:name w:val="标准文件_页脚奇数页"/>
    <w:rsid w:val="00D63276"/>
    <w:pPr>
      <w:ind w:right="227"/>
      <w:jc w:val="right"/>
    </w:pPr>
    <w:rPr>
      <w:rFonts w:ascii="宋体" w:hAnsi="Times New Roman"/>
      <w:sz w:val="18"/>
    </w:rPr>
  </w:style>
  <w:style w:type="paragraph" w:customStyle="1" w:styleId="afffff0">
    <w:name w:val="标准书眉一"/>
    <w:rsid w:val="00D4734F"/>
    <w:pPr>
      <w:jc w:val="both"/>
    </w:pPr>
    <w:rPr>
      <w:rFonts w:ascii="Times New Roman" w:hAnsi="Times New Roman"/>
    </w:rPr>
  </w:style>
  <w:style w:type="paragraph" w:customStyle="1" w:styleId="ICS">
    <w:name w:val="标准文件_ICS"/>
    <w:basedOn w:val="afffc"/>
    <w:rsid w:val="00D4734F"/>
    <w:pPr>
      <w:spacing w:line="0" w:lineRule="atLeast"/>
    </w:pPr>
    <w:rPr>
      <w:rFonts w:ascii="黑体" w:eastAsia="黑体" w:hAnsi="宋体"/>
    </w:rPr>
  </w:style>
  <w:style w:type="paragraph" w:customStyle="1" w:styleId="afffff1">
    <w:name w:val="标准文件_标准正文"/>
    <w:basedOn w:val="afffc"/>
    <w:next w:val="afffff2"/>
    <w:rsid w:val="00071CC0"/>
    <w:pPr>
      <w:snapToGrid w:val="0"/>
      <w:ind w:firstLineChars="200" w:firstLine="200"/>
    </w:pPr>
    <w:rPr>
      <w:kern w:val="0"/>
    </w:rPr>
  </w:style>
  <w:style w:type="paragraph" w:customStyle="1" w:styleId="afffff3">
    <w:name w:val="标准文件_版本"/>
    <w:basedOn w:val="afffff1"/>
    <w:rsid w:val="00D4734F"/>
    <w:pPr>
      <w:adjustRightInd/>
      <w:snapToGrid/>
      <w:ind w:firstLineChars="0" w:firstLine="0"/>
    </w:pPr>
    <w:rPr>
      <w:rFonts w:ascii="宋体" w:hAnsi="宋体"/>
      <w:kern w:val="2"/>
    </w:rPr>
  </w:style>
  <w:style w:type="paragraph" w:customStyle="1" w:styleId="afffff4">
    <w:name w:val="标准文件_标准部门"/>
    <w:basedOn w:val="afffc"/>
    <w:rsid w:val="00D4734F"/>
    <w:pPr>
      <w:jc w:val="center"/>
    </w:pPr>
    <w:rPr>
      <w:rFonts w:ascii="黑体" w:eastAsia="黑体"/>
      <w:kern w:val="0"/>
      <w:sz w:val="44"/>
    </w:rPr>
  </w:style>
  <w:style w:type="paragraph" w:customStyle="1" w:styleId="afffff5">
    <w:name w:val="标准文件_标准代替"/>
    <w:basedOn w:val="afffc"/>
    <w:next w:val="afffc"/>
    <w:rsid w:val="00D4734F"/>
    <w:pPr>
      <w:spacing w:line="310" w:lineRule="exact"/>
      <w:jc w:val="right"/>
    </w:pPr>
    <w:rPr>
      <w:rFonts w:ascii="宋体" w:hAnsi="宋体"/>
      <w:kern w:val="0"/>
    </w:rPr>
  </w:style>
  <w:style w:type="paragraph" w:customStyle="1" w:styleId="afffff6">
    <w:name w:val="标准文件_标准名称标题"/>
    <w:basedOn w:val="afffc"/>
    <w:next w:val="afffc"/>
    <w:rsid w:val="00D4734F"/>
    <w:pPr>
      <w:widowControl/>
      <w:shd w:val="clear" w:color="FFFFFF" w:fill="FFFFFF"/>
      <w:adjustRightInd/>
      <w:spacing w:before="640" w:after="100"/>
      <w:jc w:val="center"/>
    </w:pPr>
    <w:rPr>
      <w:rFonts w:ascii="黑体" w:eastAsia="黑体"/>
      <w:kern w:val="0"/>
      <w:sz w:val="32"/>
    </w:rPr>
  </w:style>
  <w:style w:type="paragraph" w:customStyle="1" w:styleId="afffff7">
    <w:name w:val="标准文件_页眉奇数页"/>
    <w:next w:val="afffc"/>
    <w:rsid w:val="00D4734F"/>
    <w:pPr>
      <w:tabs>
        <w:tab w:val="center" w:pos="4154"/>
        <w:tab w:val="right" w:pos="8306"/>
      </w:tabs>
      <w:spacing w:after="120"/>
      <w:jc w:val="right"/>
    </w:pPr>
    <w:rPr>
      <w:rFonts w:ascii="黑体" w:eastAsia="黑体" w:hAnsi="宋体"/>
      <w:noProof/>
      <w:sz w:val="21"/>
    </w:rPr>
  </w:style>
  <w:style w:type="paragraph" w:customStyle="1" w:styleId="afffff8">
    <w:name w:val="标准文件_页眉偶数页"/>
    <w:basedOn w:val="afffff7"/>
    <w:next w:val="afffc"/>
    <w:rsid w:val="00D4734F"/>
    <w:pPr>
      <w:jc w:val="left"/>
    </w:pPr>
  </w:style>
  <w:style w:type="paragraph" w:customStyle="1" w:styleId="afffff9">
    <w:name w:val="标准文件_参考文献标题"/>
    <w:basedOn w:val="afffc"/>
    <w:next w:val="afffc"/>
    <w:rsid w:val="00523461"/>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f2">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f5">
    <w:name w:val="标准文件_二级条标题"/>
    <w:next w:val="afffff2"/>
    <w:rsid w:val="0055013B"/>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a">
    <w:name w:val="标准文件_发布"/>
    <w:rsid w:val="00D4734F"/>
    <w:rPr>
      <w:rFonts w:ascii="黑体" w:eastAsia="黑体"/>
      <w:spacing w:val="0"/>
      <w:w w:val="100"/>
      <w:position w:val="3"/>
      <w:sz w:val="28"/>
    </w:rPr>
  </w:style>
  <w:style w:type="paragraph" w:customStyle="1" w:styleId="ad">
    <w:name w:val="标准文件_方框数字列项"/>
    <w:basedOn w:val="afffff2"/>
    <w:rsid w:val="00E90391"/>
    <w:pPr>
      <w:numPr>
        <w:numId w:val="3"/>
      </w:numPr>
      <w:ind w:firstLineChars="0" w:firstLine="0"/>
    </w:pPr>
  </w:style>
  <w:style w:type="paragraph" w:customStyle="1" w:styleId="afffffb">
    <w:name w:val="标准文件_封面标准编号"/>
    <w:basedOn w:val="afffc"/>
    <w:next w:val="afffff5"/>
    <w:rsid w:val="00D4734F"/>
    <w:pPr>
      <w:spacing w:line="310" w:lineRule="exact"/>
      <w:jc w:val="right"/>
    </w:pPr>
    <w:rPr>
      <w:rFonts w:ascii="黑体" w:eastAsia="黑体"/>
      <w:kern w:val="0"/>
      <w:sz w:val="28"/>
    </w:rPr>
  </w:style>
  <w:style w:type="paragraph" w:customStyle="1" w:styleId="afffffc">
    <w:name w:val="标准文件_封面标准分类号"/>
    <w:basedOn w:val="afffc"/>
    <w:rsid w:val="00D4734F"/>
    <w:rPr>
      <w:rFonts w:ascii="黑体" w:eastAsia="黑体"/>
      <w:b/>
      <w:kern w:val="0"/>
      <w:sz w:val="28"/>
    </w:rPr>
  </w:style>
  <w:style w:type="paragraph" w:customStyle="1" w:styleId="afffffd">
    <w:name w:val="标准文件_封面标准名称"/>
    <w:basedOn w:val="afffc"/>
    <w:rsid w:val="00D4734F"/>
    <w:pPr>
      <w:spacing w:line="240" w:lineRule="auto"/>
      <w:jc w:val="center"/>
    </w:pPr>
    <w:rPr>
      <w:rFonts w:ascii="黑体" w:eastAsia="黑体"/>
      <w:kern w:val="0"/>
      <w:sz w:val="52"/>
    </w:rPr>
  </w:style>
  <w:style w:type="paragraph" w:customStyle="1" w:styleId="afffffe">
    <w:name w:val="标准文件_封面标准英文名称"/>
    <w:basedOn w:val="afffc"/>
    <w:rsid w:val="00D4734F"/>
    <w:pPr>
      <w:spacing w:line="240" w:lineRule="auto"/>
      <w:jc w:val="center"/>
    </w:pPr>
    <w:rPr>
      <w:rFonts w:ascii="黑体" w:eastAsia="黑体"/>
      <w:b/>
      <w:sz w:val="28"/>
    </w:rPr>
  </w:style>
  <w:style w:type="paragraph" w:customStyle="1" w:styleId="affffff">
    <w:name w:val="标准文件_封面发布日期"/>
    <w:basedOn w:val="afffc"/>
    <w:rsid w:val="00D4734F"/>
    <w:pPr>
      <w:spacing w:line="310" w:lineRule="exact"/>
    </w:pPr>
    <w:rPr>
      <w:rFonts w:ascii="黑体" w:eastAsia="黑体"/>
      <w:kern w:val="0"/>
      <w:sz w:val="28"/>
    </w:rPr>
  </w:style>
  <w:style w:type="paragraph" w:customStyle="1" w:styleId="affffff0">
    <w:name w:val="标准文件_封面密级"/>
    <w:basedOn w:val="afffc"/>
    <w:rsid w:val="00D4734F"/>
    <w:rPr>
      <w:rFonts w:eastAsia="黑体"/>
      <w:sz w:val="32"/>
    </w:rPr>
  </w:style>
  <w:style w:type="paragraph" w:customStyle="1" w:styleId="affffff1">
    <w:name w:val="标准文件_封面实施日期"/>
    <w:basedOn w:val="afffc"/>
    <w:rsid w:val="00D4734F"/>
    <w:pPr>
      <w:spacing w:line="310" w:lineRule="exact"/>
      <w:jc w:val="right"/>
    </w:pPr>
    <w:rPr>
      <w:rFonts w:ascii="黑体" w:eastAsia="黑体"/>
      <w:sz w:val="28"/>
    </w:rPr>
  </w:style>
  <w:style w:type="paragraph" w:customStyle="1" w:styleId="affffff2">
    <w:name w:val="标准文件_封面抬头"/>
    <w:basedOn w:val="afffff2"/>
    <w:rsid w:val="00D4734F"/>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2"/>
    <w:rsid w:val="006F0ED7"/>
    <w:pPr>
      <w:numPr>
        <w:numId w:val="5"/>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5">
    <w:name w:val="标准文件_附录表标题"/>
    <w:next w:val="afffff2"/>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b">
    <w:name w:val="标准文件_附录一级条标题"/>
    <w:next w:val="afffff2"/>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c">
    <w:name w:val="标准文件_附录二级条标题"/>
    <w:basedOn w:val="affb"/>
    <w:next w:val="afffff2"/>
    <w:rsid w:val="002A5977"/>
    <w:pPr>
      <w:widowControl/>
      <w:numPr>
        <w:ilvl w:val="2"/>
      </w:numPr>
      <w:wordWrap w:val="0"/>
      <w:overflowPunct w:val="0"/>
      <w:autoSpaceDE w:val="0"/>
      <w:autoSpaceDN w:val="0"/>
      <w:textAlignment w:val="baseline"/>
      <w:outlineLvl w:val="3"/>
    </w:pPr>
  </w:style>
  <w:style w:type="paragraph" w:customStyle="1" w:styleId="affffff3">
    <w:name w:val="标准文件_附录公式"/>
    <w:basedOn w:val="afffff1"/>
    <w:next w:val="afffff1"/>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2"/>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e">
    <w:name w:val="标准文件_附录四级条标题"/>
    <w:next w:val="afffff2"/>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2"/>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f">
    <w:name w:val="标准文件_附录五级条标题"/>
    <w:next w:val="afffff2"/>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4"/>
    <w:rsid w:val="00D4734F"/>
    <w:pPr>
      <w:numPr>
        <w:numId w:val="4"/>
      </w:numPr>
      <w:tabs>
        <w:tab w:val="left" w:pos="6406"/>
      </w:tabs>
      <w:spacing w:before="220" w:after="320"/>
      <w:jc w:val="center"/>
      <w:outlineLvl w:val="0"/>
    </w:pPr>
    <w:rPr>
      <w:rFonts w:ascii="黑体" w:eastAsia="黑体" w:hAnsi="Times New Roman"/>
      <w:sz w:val="21"/>
    </w:rPr>
  </w:style>
  <w:style w:type="paragraph" w:styleId="affffff4">
    <w:name w:val="Body Text"/>
    <w:basedOn w:val="afffc"/>
    <w:link w:val="affffff5"/>
    <w:rsid w:val="00D4734F"/>
    <w:pPr>
      <w:spacing w:after="120"/>
    </w:pPr>
  </w:style>
  <w:style w:type="character" w:customStyle="1" w:styleId="affffff5">
    <w:name w:val="正文文本 字符"/>
    <w:link w:val="affffff4"/>
    <w:rsid w:val="00D4734F"/>
    <w:rPr>
      <w:rFonts w:ascii="Times New Roman" w:eastAsia="宋体" w:hAnsi="Times New Roman" w:cs="Times New Roman"/>
      <w:szCs w:val="20"/>
    </w:rPr>
  </w:style>
  <w:style w:type="paragraph" w:customStyle="1" w:styleId="affffff6">
    <w:name w:val="标准文件_附录章标题"/>
    <w:next w:val="afffff2"/>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7">
    <w:name w:val="标准文件_公式后的破折号"/>
    <w:basedOn w:val="afffff2"/>
    <w:next w:val="afffff2"/>
    <w:rsid w:val="00D4734F"/>
    <w:pPr>
      <w:ind w:leftChars="200" w:left="488" w:hangingChars="290" w:hanging="289"/>
    </w:pPr>
  </w:style>
  <w:style w:type="paragraph" w:customStyle="1" w:styleId="a6">
    <w:name w:val="标准文件_前言、引言标题"/>
    <w:next w:val="afffc"/>
    <w:rsid w:val="00523461"/>
    <w:pPr>
      <w:numPr>
        <w:numId w:val="36"/>
      </w:numPr>
      <w:shd w:val="clear" w:color="FFFFFF" w:fill="FFFFFF"/>
      <w:spacing w:before="480" w:afterLines="150" w:after="150"/>
      <w:ind w:left="0" w:firstLine="0"/>
      <w:jc w:val="center"/>
      <w:outlineLvl w:val="0"/>
    </w:pPr>
    <w:rPr>
      <w:rFonts w:ascii="黑体" w:eastAsia="黑体" w:hAnsi="Times New Roman"/>
      <w:sz w:val="32"/>
    </w:rPr>
  </w:style>
  <w:style w:type="paragraph" w:customStyle="1" w:styleId="affffff8">
    <w:name w:val="标准文件_目次、标准名称标题"/>
    <w:basedOn w:val="a6"/>
    <w:next w:val="afffff2"/>
    <w:rsid w:val="00C643F9"/>
    <w:pPr>
      <w:spacing w:line="460" w:lineRule="exact"/>
    </w:pPr>
  </w:style>
  <w:style w:type="paragraph" w:customStyle="1" w:styleId="affffff9">
    <w:name w:val="标准文件_目录标题"/>
    <w:basedOn w:val="afffc"/>
    <w:rsid w:val="00523461"/>
    <w:pPr>
      <w:spacing w:before="480"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rsid w:val="00CB517D"/>
    <w:pPr>
      <w:numPr>
        <w:numId w:val="7"/>
      </w:numPr>
      <w:ind w:left="0" w:firstLine="200"/>
    </w:pPr>
  </w:style>
  <w:style w:type="paragraph" w:customStyle="1" w:styleId="afff6">
    <w:name w:val="标准文件_三级条标题"/>
    <w:basedOn w:val="afff5"/>
    <w:next w:val="afffff2"/>
    <w:rsid w:val="0055013B"/>
    <w:pPr>
      <w:widowControl/>
      <w:numPr>
        <w:ilvl w:val="4"/>
      </w:numPr>
      <w:outlineLvl w:val="3"/>
    </w:pPr>
  </w:style>
  <w:style w:type="character" w:styleId="affffffa">
    <w:name w:val="Subtle Reference"/>
    <w:uiPriority w:val="31"/>
    <w:qFormat/>
    <w:rsid w:val="001F69B4"/>
    <w:rPr>
      <w:smallCaps/>
      <w:color w:val="C0504D"/>
      <w:u w:val="single"/>
    </w:rPr>
  </w:style>
  <w:style w:type="paragraph" w:customStyle="1" w:styleId="affffffb">
    <w:name w:val="标准文件_示例后续"/>
    <w:basedOn w:val="afffc"/>
    <w:rsid w:val="00CB517D"/>
    <w:pPr>
      <w:adjustRightInd/>
      <w:spacing w:line="240" w:lineRule="auto"/>
      <w:ind w:firstLineChars="200" w:firstLine="200"/>
    </w:pPr>
    <w:rPr>
      <w:sz w:val="18"/>
      <w:szCs w:val="24"/>
    </w:rPr>
  </w:style>
  <w:style w:type="paragraph" w:customStyle="1" w:styleId="afff0">
    <w:name w:val="标准文件_数字编号列项"/>
    <w:rsid w:val="00C13EE9"/>
    <w:pPr>
      <w:numPr>
        <w:numId w:val="20"/>
      </w:numPr>
      <w:jc w:val="both"/>
    </w:pPr>
    <w:rPr>
      <w:rFonts w:ascii="宋体" w:hAnsi="宋体"/>
      <w:sz w:val="21"/>
    </w:rPr>
  </w:style>
  <w:style w:type="paragraph" w:customStyle="1" w:styleId="afff7">
    <w:name w:val="标准文件_四级条标题"/>
    <w:next w:val="afffff2"/>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c">
    <w:name w:val="footnote text"/>
    <w:basedOn w:val="afffc"/>
    <w:next w:val="afffc"/>
    <w:link w:val="affffffd"/>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d">
    <w:name w:val="脚注文本 字符"/>
    <w:link w:val="affffffc"/>
    <w:semiHidden/>
    <w:rsid w:val="00D4734F"/>
    <w:rPr>
      <w:rFonts w:ascii="宋体" w:eastAsia="宋体" w:hAnsi="Times New Roman" w:cs="Times New Roman"/>
      <w:sz w:val="18"/>
      <w:szCs w:val="18"/>
    </w:rPr>
  </w:style>
  <w:style w:type="paragraph" w:customStyle="1" w:styleId="affffffe">
    <w:name w:val="标准文件_条文脚注"/>
    <w:basedOn w:val="affffffc"/>
    <w:rsid w:val="00CB517D"/>
    <w:pPr>
      <w:adjustRightInd w:val="0"/>
      <w:spacing w:line="240" w:lineRule="auto"/>
      <w:ind w:leftChars="0" w:left="0" w:firstLineChars="200" w:firstLine="200"/>
      <w:jc w:val="both"/>
    </w:pPr>
    <w:rPr>
      <w:rFonts w:hAnsi="宋体"/>
    </w:rPr>
  </w:style>
  <w:style w:type="paragraph" w:customStyle="1" w:styleId="afa">
    <w:name w:val="标准文件_图表脚注"/>
    <w:basedOn w:val="afffc"/>
    <w:next w:val="afffff2"/>
    <w:rsid w:val="0096381A"/>
    <w:pPr>
      <w:numPr>
        <w:numId w:val="22"/>
      </w:numPr>
      <w:spacing w:line="240" w:lineRule="auto"/>
      <w:jc w:val="left"/>
    </w:pPr>
    <w:rPr>
      <w:rFonts w:ascii="宋体" w:hAnsi="宋体"/>
      <w:sz w:val="18"/>
    </w:rPr>
  </w:style>
  <w:style w:type="character" w:styleId="afffffff">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f0">
    <w:name w:val="标准文件_图表脚注内容"/>
    <w:rsid w:val="00D4734F"/>
    <w:rPr>
      <w:rFonts w:ascii="宋体" w:eastAsia="宋体" w:hAnsi="宋体" w:cs="Times New Roman"/>
      <w:spacing w:val="0"/>
      <w:sz w:val="18"/>
      <w:vertAlign w:val="superscript"/>
    </w:rPr>
  </w:style>
  <w:style w:type="paragraph" w:customStyle="1" w:styleId="afff8">
    <w:name w:val="标准文件_五级条标题"/>
    <w:next w:val="afffff2"/>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3">
    <w:name w:val="标准文件_章标题"/>
    <w:next w:val="afffff2"/>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4">
    <w:name w:val="标准文件_一级条标题"/>
    <w:basedOn w:val="afff3"/>
    <w:next w:val="afffff2"/>
    <w:rsid w:val="0055013B"/>
    <w:pPr>
      <w:numPr>
        <w:ilvl w:val="2"/>
      </w:numPr>
      <w:spacing w:beforeLines="50" w:before="50" w:afterLines="50" w:after="50"/>
      <w:outlineLvl w:val="1"/>
    </w:pPr>
  </w:style>
  <w:style w:type="paragraph" w:customStyle="1" w:styleId="afffffff1">
    <w:name w:val="标准文件_一致程度"/>
    <w:basedOn w:val="afffc"/>
    <w:rsid w:val="00D4734F"/>
    <w:pPr>
      <w:spacing w:line="440" w:lineRule="exact"/>
      <w:jc w:val="center"/>
    </w:pPr>
    <w:rPr>
      <w:sz w:val="28"/>
    </w:rPr>
  </w:style>
  <w:style w:type="paragraph" w:customStyle="1" w:styleId="afffffff2">
    <w:name w:val="标准文件_引言标题"/>
    <w:next w:val="afffc"/>
    <w:rsid w:val="00D4734F"/>
    <w:pPr>
      <w:shd w:val="clear" w:color="FFFFFF" w:fill="FFFFFF"/>
      <w:spacing w:before="540" w:after="600"/>
      <w:jc w:val="center"/>
      <w:outlineLvl w:val="0"/>
    </w:pPr>
    <w:rPr>
      <w:rFonts w:ascii="黑体" w:eastAsia="黑体" w:hAnsi="Times New Roman"/>
      <w:sz w:val="32"/>
    </w:rPr>
  </w:style>
  <w:style w:type="paragraph" w:customStyle="1" w:styleId="afffffff3">
    <w:name w:val="标准文件_英文图表脚注"/>
    <w:basedOn w:val="afffff1"/>
    <w:rsid w:val="00D4734F"/>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C72F0E"/>
    <w:pPr>
      <w:numPr>
        <w:ilvl w:val="1"/>
        <w:numId w:val="23"/>
      </w:numPr>
      <w:jc w:val="both"/>
    </w:pPr>
    <w:rPr>
      <w:rFonts w:ascii="宋体" w:hAnsi="Times New Roman"/>
      <w:sz w:val="21"/>
    </w:rPr>
  </w:style>
  <w:style w:type="paragraph" w:customStyle="1" w:styleId="af">
    <w:name w:val="标准文件_英文注："/>
    <w:basedOn w:val="afffc"/>
    <w:next w:val="afffff2"/>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c"/>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2"/>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f4">
    <w:name w:val="标准文件_正文公式"/>
    <w:basedOn w:val="afffc"/>
    <w:next w:val="afffff1"/>
    <w:rsid w:val="00F623AC"/>
    <w:pPr>
      <w:tabs>
        <w:tab w:val="center" w:pos="4678"/>
        <w:tab w:val="right" w:leader="middleDot" w:pos="9356"/>
      </w:tabs>
      <w:spacing w:line="240" w:lineRule="auto"/>
    </w:pPr>
    <w:rPr>
      <w:rFonts w:ascii="宋体" w:hAnsi="宋体"/>
    </w:rPr>
  </w:style>
  <w:style w:type="paragraph" w:customStyle="1" w:styleId="aff3">
    <w:name w:val="标准文件_正文图标题"/>
    <w:next w:val="afffff2"/>
    <w:rsid w:val="00970CDC"/>
    <w:pPr>
      <w:numPr>
        <w:numId w:val="11"/>
      </w:numPr>
      <w:spacing w:beforeLines="50" w:before="50" w:afterLines="50" w:after="50"/>
      <w:jc w:val="center"/>
    </w:pPr>
    <w:rPr>
      <w:rFonts w:ascii="黑体" w:eastAsia="黑体" w:hAnsi="Times New Roman"/>
      <w:sz w:val="21"/>
    </w:rPr>
  </w:style>
  <w:style w:type="paragraph" w:customStyle="1" w:styleId="afffa">
    <w:name w:val="标准文件_正文英文表标题"/>
    <w:next w:val="afffff2"/>
    <w:rsid w:val="00D4734F"/>
    <w:pPr>
      <w:numPr>
        <w:numId w:val="12"/>
      </w:numPr>
      <w:jc w:val="center"/>
    </w:pPr>
    <w:rPr>
      <w:rFonts w:ascii="黑体" w:eastAsia="黑体" w:hAnsi="Times New Roman"/>
      <w:sz w:val="21"/>
    </w:rPr>
  </w:style>
  <w:style w:type="paragraph" w:customStyle="1" w:styleId="aff1">
    <w:name w:val="标准文件_正文英文图标题"/>
    <w:next w:val="afffff2"/>
    <w:rsid w:val="00D4734F"/>
    <w:pPr>
      <w:numPr>
        <w:numId w:val="13"/>
      </w:numPr>
      <w:jc w:val="center"/>
    </w:pPr>
    <w:rPr>
      <w:rFonts w:ascii="黑体" w:eastAsia="黑体" w:hAnsi="Times New Roman"/>
      <w:sz w:val="21"/>
    </w:rPr>
  </w:style>
  <w:style w:type="paragraph" w:customStyle="1" w:styleId="afd">
    <w:name w:val="标准文件_编号列项（三级）"/>
    <w:rsid w:val="00655D4F"/>
    <w:pPr>
      <w:numPr>
        <w:ilvl w:val="2"/>
        <w:numId w:val="23"/>
      </w:numPr>
    </w:pPr>
    <w:rPr>
      <w:rFonts w:ascii="宋体" w:hAnsi="Times New Roman"/>
      <w:sz w:val="21"/>
    </w:rPr>
  </w:style>
  <w:style w:type="character" w:styleId="afffffff5">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c"/>
    <w:rsid w:val="00D4734F"/>
    <w:pPr>
      <w:numPr>
        <w:ilvl w:val="3"/>
        <w:numId w:val="15"/>
      </w:numPr>
      <w:adjustRightInd/>
      <w:spacing w:line="240" w:lineRule="auto"/>
    </w:pPr>
    <w:rPr>
      <w:rFonts w:ascii="宋体" w:hAnsi="宋体"/>
      <w:szCs w:val="24"/>
    </w:rPr>
  </w:style>
  <w:style w:type="paragraph" w:customStyle="1" w:styleId="afffffff6">
    <w:name w:val="发布部门"/>
    <w:next w:val="afffff2"/>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7">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8">
    <w:name w:val="封面标准代替信息"/>
    <w:basedOn w:val="afffc"/>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9">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a">
    <w:name w:val="封面标准文稿编辑信息"/>
    <w:rsid w:val="00D4734F"/>
    <w:pPr>
      <w:spacing w:before="180" w:line="180" w:lineRule="exact"/>
      <w:jc w:val="center"/>
    </w:pPr>
    <w:rPr>
      <w:rFonts w:ascii="宋体" w:hAnsi="Times New Roman"/>
      <w:sz w:val="21"/>
    </w:rPr>
  </w:style>
  <w:style w:type="paragraph" w:customStyle="1" w:styleId="afffffffb">
    <w:name w:val="封面标准文稿类别"/>
    <w:rsid w:val="00D4734F"/>
    <w:pPr>
      <w:spacing w:before="440" w:line="400" w:lineRule="exact"/>
      <w:jc w:val="center"/>
    </w:pPr>
    <w:rPr>
      <w:rFonts w:ascii="宋体" w:hAnsi="Times New Roman"/>
      <w:sz w:val="24"/>
    </w:rPr>
  </w:style>
  <w:style w:type="paragraph" w:customStyle="1" w:styleId="afffffffc">
    <w:name w:val="封面标准英文名称"/>
    <w:rsid w:val="00815419"/>
    <w:pPr>
      <w:widowControl w:val="0"/>
      <w:spacing w:line="360" w:lineRule="exact"/>
      <w:jc w:val="center"/>
    </w:pPr>
    <w:rPr>
      <w:rFonts w:ascii="Times New Roman" w:hAnsi="Times New Roman"/>
      <w:sz w:val="28"/>
    </w:rPr>
  </w:style>
  <w:style w:type="paragraph" w:customStyle="1" w:styleId="afffffffd">
    <w:name w:val="封面一致性程度标识"/>
    <w:rsid w:val="00D4734F"/>
    <w:pPr>
      <w:spacing w:before="440" w:line="440" w:lineRule="exact"/>
      <w:jc w:val="center"/>
    </w:pPr>
    <w:rPr>
      <w:rFonts w:ascii="Times New Roman" w:hAnsi="Times New Roman"/>
      <w:sz w:val="28"/>
    </w:rPr>
  </w:style>
  <w:style w:type="paragraph" w:customStyle="1" w:styleId="afffffffe">
    <w:name w:val="封面正文"/>
    <w:rsid w:val="00D4734F"/>
    <w:pPr>
      <w:jc w:val="both"/>
    </w:pPr>
    <w:rPr>
      <w:rFonts w:ascii="Times New Roman" w:hAnsi="Times New Roman"/>
    </w:rPr>
  </w:style>
  <w:style w:type="paragraph" w:customStyle="1" w:styleId="affffffff">
    <w:name w:val="附录二级无标题条"/>
    <w:basedOn w:val="afffc"/>
    <w:next w:val="afffff2"/>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0">
    <w:name w:val="附录三级无标题条"/>
    <w:basedOn w:val="affffffff"/>
    <w:next w:val="afffff2"/>
    <w:rsid w:val="00D4734F"/>
    <w:pPr>
      <w:outlineLvl w:val="4"/>
    </w:pPr>
  </w:style>
  <w:style w:type="paragraph" w:customStyle="1" w:styleId="affffffff1">
    <w:name w:val="附录四级无标题条"/>
    <w:basedOn w:val="affffffff0"/>
    <w:next w:val="afffff2"/>
    <w:rsid w:val="00D4734F"/>
    <w:pPr>
      <w:outlineLvl w:val="5"/>
    </w:pPr>
  </w:style>
  <w:style w:type="paragraph" w:customStyle="1" w:styleId="affffffff2">
    <w:name w:val="附录图"/>
    <w:next w:val="afffff2"/>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rsid w:val="00C72F0E"/>
    <w:pPr>
      <w:numPr>
        <w:numId w:val="30"/>
      </w:numPr>
    </w:pPr>
    <w:rPr>
      <w:rFonts w:ascii="宋体" w:hAnsi="Times New Roman"/>
      <w:sz w:val="21"/>
    </w:rPr>
  </w:style>
  <w:style w:type="paragraph" w:customStyle="1" w:styleId="affffffff3">
    <w:name w:val="附录五级无标题条"/>
    <w:basedOn w:val="affffffff1"/>
    <w:next w:val="afffff2"/>
    <w:rsid w:val="00D4734F"/>
    <w:pPr>
      <w:outlineLvl w:val="6"/>
    </w:pPr>
  </w:style>
  <w:style w:type="paragraph" w:customStyle="1" w:styleId="affffffff4">
    <w:name w:val="附录性质"/>
    <w:basedOn w:val="afffc"/>
    <w:rsid w:val="00D4734F"/>
    <w:pPr>
      <w:widowControl/>
      <w:adjustRightInd/>
      <w:jc w:val="center"/>
    </w:pPr>
    <w:rPr>
      <w:rFonts w:ascii="黑体" w:eastAsia="黑体"/>
    </w:rPr>
  </w:style>
  <w:style w:type="paragraph" w:customStyle="1" w:styleId="affffffff5">
    <w:name w:val="附录一级无标题条"/>
    <w:basedOn w:val="affffff6"/>
    <w:next w:val="afffff2"/>
    <w:rsid w:val="00D4734F"/>
    <w:pPr>
      <w:autoSpaceDN w:val="0"/>
      <w:outlineLvl w:val="2"/>
    </w:pPr>
    <w:rPr>
      <w:rFonts w:ascii="宋体" w:eastAsia="宋体" w:hAnsi="宋体"/>
    </w:rPr>
  </w:style>
  <w:style w:type="character" w:customStyle="1" w:styleId="affffffff6">
    <w:name w:val="个人答复风格"/>
    <w:rsid w:val="00D4734F"/>
    <w:rPr>
      <w:rFonts w:ascii="Arial" w:eastAsia="宋体" w:hAnsi="Arial" w:cs="Arial"/>
      <w:color w:val="auto"/>
      <w:spacing w:val="0"/>
      <w:sz w:val="20"/>
    </w:rPr>
  </w:style>
  <w:style w:type="character" w:customStyle="1" w:styleId="affffffff7">
    <w:name w:val="个人撰写风格"/>
    <w:rsid w:val="00D4734F"/>
    <w:rPr>
      <w:rFonts w:ascii="Arial" w:eastAsia="宋体" w:hAnsi="Arial" w:cs="Arial"/>
      <w:color w:val="auto"/>
      <w:spacing w:val="0"/>
      <w:sz w:val="20"/>
    </w:rPr>
  </w:style>
  <w:style w:type="paragraph" w:customStyle="1" w:styleId="affffffff8">
    <w:name w:val="脚注后续"/>
    <w:rsid w:val="00D4734F"/>
    <w:pPr>
      <w:ind w:leftChars="350" w:left="350"/>
      <w:jc w:val="both"/>
    </w:pPr>
    <w:rPr>
      <w:rFonts w:ascii="宋体" w:hAnsi="Times New Roman"/>
      <w:sz w:val="18"/>
    </w:rPr>
  </w:style>
  <w:style w:type="paragraph" w:customStyle="1" w:styleId="afffb">
    <w:name w:val="列项——"/>
    <w:rsid w:val="00D4734F"/>
    <w:pPr>
      <w:widowControl w:val="0"/>
      <w:numPr>
        <w:numId w:val="14"/>
      </w:numPr>
      <w:jc w:val="both"/>
    </w:pPr>
    <w:rPr>
      <w:rFonts w:ascii="宋体" w:hAnsi="宋体"/>
      <w:sz w:val="21"/>
    </w:rPr>
  </w:style>
  <w:style w:type="paragraph" w:customStyle="1" w:styleId="affffffff9">
    <w:name w:val="列项·"/>
    <w:basedOn w:val="afffff2"/>
    <w:rsid w:val="00D4734F"/>
    <w:pPr>
      <w:tabs>
        <w:tab w:val="left" w:pos="840"/>
      </w:tabs>
    </w:pPr>
  </w:style>
  <w:style w:type="paragraph" w:customStyle="1" w:styleId="affffffffa">
    <w:name w:val="目次、索引正文"/>
    <w:rsid w:val="00D4734F"/>
    <w:pPr>
      <w:spacing w:line="320" w:lineRule="exact"/>
      <w:jc w:val="both"/>
    </w:pPr>
    <w:rPr>
      <w:rFonts w:ascii="宋体" w:hAnsi="Times New Roman"/>
      <w:sz w:val="21"/>
    </w:rPr>
  </w:style>
  <w:style w:type="paragraph" w:customStyle="1" w:styleId="210">
    <w:name w:val="目录 21"/>
    <w:basedOn w:val="afffc"/>
    <w:next w:val="afffc"/>
    <w:autoRedefine/>
    <w:semiHidden/>
    <w:rsid w:val="00D4734F"/>
    <w:pPr>
      <w:adjustRightInd/>
      <w:spacing w:line="240" w:lineRule="auto"/>
      <w:jc w:val="left"/>
    </w:pPr>
    <w:rPr>
      <w:bCs/>
      <w:iCs/>
    </w:rPr>
  </w:style>
  <w:style w:type="paragraph" w:customStyle="1" w:styleId="31">
    <w:name w:val="目录 31"/>
    <w:basedOn w:val="afffc"/>
    <w:next w:val="afffc"/>
    <w:autoRedefine/>
    <w:semiHidden/>
    <w:rsid w:val="00D4734F"/>
    <w:pPr>
      <w:spacing w:line="240" w:lineRule="auto"/>
    </w:pPr>
    <w:rPr>
      <w:rFonts w:ascii="宋体" w:hAnsi="宋体"/>
      <w:iCs/>
    </w:rPr>
  </w:style>
  <w:style w:type="paragraph" w:customStyle="1" w:styleId="41">
    <w:name w:val="目录 41"/>
    <w:basedOn w:val="afffc"/>
    <w:next w:val="afffc"/>
    <w:autoRedefine/>
    <w:semiHidden/>
    <w:rsid w:val="00D4734F"/>
    <w:pPr>
      <w:adjustRightInd/>
      <w:spacing w:line="240" w:lineRule="auto"/>
      <w:jc w:val="left"/>
    </w:pPr>
  </w:style>
  <w:style w:type="paragraph" w:customStyle="1" w:styleId="51">
    <w:name w:val="目录 51"/>
    <w:basedOn w:val="afffc"/>
    <w:next w:val="afffc"/>
    <w:autoRedefine/>
    <w:semiHidden/>
    <w:rsid w:val="00D4734F"/>
    <w:pPr>
      <w:spacing w:line="240" w:lineRule="auto"/>
    </w:pPr>
    <w:rPr>
      <w:rFonts w:ascii="宋体" w:hAnsi="宋体"/>
    </w:rPr>
  </w:style>
  <w:style w:type="paragraph" w:customStyle="1" w:styleId="61">
    <w:name w:val="目录 61"/>
    <w:basedOn w:val="afffc"/>
    <w:next w:val="afffc"/>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b">
    <w:name w:val="其他标准称谓"/>
    <w:rsid w:val="00D4734F"/>
    <w:pPr>
      <w:spacing w:line="0" w:lineRule="atLeast"/>
      <w:jc w:val="distribute"/>
    </w:pPr>
    <w:rPr>
      <w:rFonts w:ascii="黑体" w:eastAsia="黑体" w:hAnsi="宋体"/>
      <w:sz w:val="52"/>
    </w:rPr>
  </w:style>
  <w:style w:type="paragraph" w:customStyle="1" w:styleId="affffffffc">
    <w:name w:val="其他发布部门"/>
    <w:basedOn w:val="afffffff6"/>
    <w:rsid w:val="00D4734F"/>
    <w:pPr>
      <w:framePr w:wrap="around"/>
      <w:spacing w:line="0" w:lineRule="atLeast"/>
    </w:pPr>
    <w:rPr>
      <w:rFonts w:ascii="黑体" w:eastAsia="黑体"/>
      <w:b w:val="0"/>
    </w:rPr>
  </w:style>
  <w:style w:type="paragraph" w:customStyle="1" w:styleId="afff2">
    <w:name w:val="前言标题"/>
    <w:next w:val="afffc"/>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c"/>
    <w:rsid w:val="00D4734F"/>
    <w:pPr>
      <w:numPr>
        <w:ilvl w:val="4"/>
        <w:numId w:val="15"/>
      </w:numPr>
      <w:adjustRightInd/>
      <w:spacing w:line="240" w:lineRule="auto"/>
    </w:pPr>
    <w:rPr>
      <w:rFonts w:ascii="宋体" w:hAnsi="宋体"/>
      <w:szCs w:val="24"/>
    </w:rPr>
  </w:style>
  <w:style w:type="paragraph" w:customStyle="1" w:styleId="affffffffd">
    <w:name w:val="实施日期"/>
    <w:basedOn w:val="afffffff7"/>
    <w:rsid w:val="00D4734F"/>
    <w:pPr>
      <w:framePr w:hSpace="0" w:wrap="around" w:xAlign="right"/>
      <w:jc w:val="right"/>
    </w:pPr>
  </w:style>
  <w:style w:type="paragraph" w:customStyle="1" w:styleId="a3">
    <w:name w:val="四级无标题条"/>
    <w:basedOn w:val="afffc"/>
    <w:rsid w:val="00D4734F"/>
    <w:pPr>
      <w:numPr>
        <w:ilvl w:val="5"/>
        <w:numId w:val="15"/>
      </w:numPr>
      <w:adjustRightInd/>
      <w:spacing w:line="240" w:lineRule="auto"/>
    </w:pPr>
    <w:rPr>
      <w:rFonts w:ascii="宋体" w:hAnsi="宋体"/>
      <w:szCs w:val="24"/>
    </w:rPr>
  </w:style>
  <w:style w:type="paragraph" w:styleId="affffffffe">
    <w:name w:val="table of figures"/>
    <w:basedOn w:val="afffc"/>
    <w:next w:val="afffc"/>
    <w:semiHidden/>
    <w:rsid w:val="00D4734F"/>
    <w:pPr>
      <w:adjustRightInd/>
      <w:spacing w:line="240" w:lineRule="auto"/>
      <w:jc w:val="left"/>
    </w:pPr>
    <w:rPr>
      <w:szCs w:val="24"/>
    </w:rPr>
  </w:style>
  <w:style w:type="paragraph" w:customStyle="1" w:styleId="afffffffff">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2"/>
    <w:rsid w:val="00D4734F"/>
    <w:pPr>
      <w:jc w:val="both"/>
    </w:pPr>
    <w:rPr>
      <w:rFonts w:ascii="宋体" w:hAnsi="宋体"/>
      <w:sz w:val="21"/>
    </w:rPr>
  </w:style>
  <w:style w:type="paragraph" w:customStyle="1" w:styleId="a4">
    <w:name w:val="五级无标题条"/>
    <w:basedOn w:val="afffc"/>
    <w:rsid w:val="00D4734F"/>
    <w:pPr>
      <w:numPr>
        <w:ilvl w:val="6"/>
        <w:numId w:val="15"/>
      </w:numPr>
      <w:adjustRightInd/>
    </w:pPr>
    <w:rPr>
      <w:szCs w:val="24"/>
    </w:rPr>
  </w:style>
  <w:style w:type="character" w:styleId="afffffffff1">
    <w:name w:val="page number"/>
    <w:rsid w:val="00D4734F"/>
    <w:rPr>
      <w:rFonts w:ascii="宋体" w:eastAsia="宋体" w:hAnsi="Times New Roman"/>
      <w:sz w:val="18"/>
    </w:rPr>
  </w:style>
  <w:style w:type="paragraph" w:customStyle="1" w:styleId="a0">
    <w:name w:val="一级无标题条"/>
    <w:basedOn w:val="afffc"/>
    <w:rsid w:val="00D4734F"/>
    <w:pPr>
      <w:numPr>
        <w:ilvl w:val="2"/>
        <w:numId w:val="15"/>
      </w:numPr>
      <w:adjustRightInd/>
      <w:spacing w:before="10" w:after="10" w:line="240" w:lineRule="auto"/>
    </w:pPr>
    <w:rPr>
      <w:rFonts w:ascii="宋体" w:hAnsi="宋体"/>
      <w:szCs w:val="24"/>
    </w:rPr>
  </w:style>
  <w:style w:type="paragraph" w:styleId="afffffffff2">
    <w:name w:val="Normal Indent"/>
    <w:basedOn w:val="afffc"/>
    <w:rsid w:val="00D4734F"/>
    <w:pPr>
      <w:ind w:firstLine="420"/>
    </w:pPr>
  </w:style>
  <w:style w:type="paragraph" w:customStyle="1" w:styleId="afffffffff3">
    <w:name w:val="注:后续"/>
    <w:rsid w:val="00D4734F"/>
    <w:pPr>
      <w:spacing w:line="300" w:lineRule="exact"/>
      <w:ind w:leftChars="400" w:left="600" w:hangingChars="200" w:hanging="200"/>
      <w:jc w:val="both"/>
    </w:pPr>
    <w:rPr>
      <w:rFonts w:ascii="宋体" w:hAnsi="Times New Roman"/>
      <w:sz w:val="18"/>
    </w:rPr>
  </w:style>
  <w:style w:type="paragraph" w:customStyle="1" w:styleId="afffffffff4">
    <w:name w:val="注×:后续"/>
    <w:basedOn w:val="afffffffff3"/>
    <w:rsid w:val="00D4734F"/>
    <w:pPr>
      <w:ind w:leftChars="0" w:left="1406" w:firstLineChars="0" w:hanging="499"/>
    </w:pPr>
  </w:style>
  <w:style w:type="paragraph" w:customStyle="1" w:styleId="afffffffff5">
    <w:name w:val="标准文件_一级无标题"/>
    <w:basedOn w:val="afff4"/>
    <w:qFormat/>
    <w:rsid w:val="00BA263B"/>
    <w:pPr>
      <w:spacing w:beforeLines="0" w:before="0" w:afterLines="0" w:after="0"/>
      <w:outlineLvl w:val="9"/>
    </w:pPr>
    <w:rPr>
      <w:rFonts w:ascii="宋体" w:eastAsia="宋体"/>
    </w:rPr>
  </w:style>
  <w:style w:type="paragraph" w:customStyle="1" w:styleId="afffffffff6">
    <w:name w:val="标准文件_五级无标题"/>
    <w:basedOn w:val="afff8"/>
    <w:qFormat/>
    <w:rsid w:val="00BA263B"/>
    <w:pPr>
      <w:spacing w:beforeLines="0" w:before="0" w:afterLines="0" w:after="0"/>
      <w:outlineLvl w:val="9"/>
    </w:pPr>
    <w:rPr>
      <w:rFonts w:ascii="宋体" w:eastAsia="宋体"/>
    </w:rPr>
  </w:style>
  <w:style w:type="paragraph" w:customStyle="1" w:styleId="afffffffff7">
    <w:name w:val="标准文件_三级无标题"/>
    <w:basedOn w:val="afff6"/>
    <w:qFormat/>
    <w:rsid w:val="00BA263B"/>
    <w:pPr>
      <w:spacing w:beforeLines="0" w:before="0" w:afterLines="0" w:after="0"/>
      <w:outlineLvl w:val="9"/>
    </w:pPr>
    <w:rPr>
      <w:rFonts w:ascii="宋体" w:eastAsia="宋体"/>
    </w:rPr>
  </w:style>
  <w:style w:type="paragraph" w:customStyle="1" w:styleId="afffffffff8">
    <w:name w:val="标准文件_二级无标题"/>
    <w:basedOn w:val="afff5"/>
    <w:qFormat/>
    <w:rsid w:val="00BA263B"/>
    <w:pPr>
      <w:spacing w:beforeLines="0" w:before="0" w:afterLines="0" w:after="0"/>
      <w:outlineLvl w:val="9"/>
    </w:pPr>
    <w:rPr>
      <w:rFonts w:ascii="宋体" w:eastAsia="宋体"/>
    </w:rPr>
  </w:style>
  <w:style w:type="paragraph" w:customStyle="1" w:styleId="afffffffff9">
    <w:name w:val="标准_四级无标题"/>
    <w:basedOn w:val="afff7"/>
    <w:next w:val="afffff2"/>
    <w:qFormat/>
    <w:rsid w:val="00D27582"/>
    <w:rPr>
      <w:rFonts w:eastAsia="宋体"/>
    </w:rPr>
  </w:style>
  <w:style w:type="paragraph" w:customStyle="1" w:styleId="afffffffffa">
    <w:name w:val="标准文件_四级无标题"/>
    <w:basedOn w:val="afff7"/>
    <w:qFormat/>
    <w:rsid w:val="00BA263B"/>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2"/>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f2"/>
    <w:rsid w:val="00E34A98"/>
    <w:pPr>
      <w:numPr>
        <w:numId w:val="17"/>
      </w:numPr>
      <w:ind w:firstLineChars="0" w:firstLine="0"/>
    </w:pPr>
    <w:rPr>
      <w:rFonts w:cs="Arial"/>
      <w:szCs w:val="28"/>
    </w:rPr>
  </w:style>
  <w:style w:type="paragraph" w:customStyle="1" w:styleId="afffffffffb">
    <w:name w:val="标准文件_附录标题"/>
    <w:basedOn w:val="affa"/>
    <w:qFormat/>
    <w:rsid w:val="00C9435D"/>
    <w:pPr>
      <w:numPr>
        <w:numId w:val="0"/>
      </w:numPr>
      <w:spacing w:after="280"/>
      <w:outlineLvl w:val="9"/>
    </w:pPr>
  </w:style>
  <w:style w:type="paragraph" w:customStyle="1" w:styleId="afffffffffc">
    <w:name w:val="标准文件_二级项"/>
    <w:rsid w:val="00C72F0E"/>
    <w:rPr>
      <w:rFonts w:ascii="宋体" w:hAnsi="Times New Roman"/>
      <w:sz w:val="21"/>
    </w:rPr>
  </w:style>
  <w:style w:type="paragraph" w:customStyle="1" w:styleId="af9">
    <w:name w:val="标准文件_三级项"/>
    <w:basedOn w:val="afffc"/>
    <w:rsid w:val="00E82554"/>
    <w:pPr>
      <w:numPr>
        <w:ilvl w:val="2"/>
        <w:numId w:val="30"/>
      </w:numPr>
      <w:spacing w:line="-300" w:lineRule="auto"/>
    </w:pPr>
    <w:rPr>
      <w:rFonts w:ascii="Times New Roman" w:hAnsi="Times New Roman"/>
    </w:rPr>
  </w:style>
  <w:style w:type="paragraph" w:customStyle="1" w:styleId="afff1">
    <w:name w:val="图表脚注说明"/>
    <w:basedOn w:val="afffc"/>
    <w:next w:val="afffff2"/>
    <w:rsid w:val="00D035EC"/>
    <w:pPr>
      <w:numPr>
        <w:numId w:val="21"/>
      </w:numPr>
      <w:adjustRightInd/>
      <w:spacing w:line="240" w:lineRule="auto"/>
      <w:ind w:left="783"/>
    </w:pPr>
    <w:rPr>
      <w:rFonts w:ascii="宋体" w:hAnsi="Times New Roman"/>
      <w:sz w:val="18"/>
      <w:szCs w:val="18"/>
    </w:rPr>
  </w:style>
  <w:style w:type="paragraph" w:customStyle="1" w:styleId="afb">
    <w:name w:val="标准文件_字母编号列项（一级）"/>
    <w:rsid w:val="00C72F0E"/>
    <w:pPr>
      <w:numPr>
        <w:numId w:val="23"/>
      </w:numPr>
      <w:jc w:val="both"/>
    </w:pPr>
    <w:rPr>
      <w:rFonts w:ascii="宋体" w:hAnsi="Times New Roman"/>
      <w:sz w:val="21"/>
    </w:rPr>
  </w:style>
  <w:style w:type="paragraph" w:customStyle="1" w:styleId="afffffffffd">
    <w:name w:val="标准文件_索引字母"/>
    <w:next w:val="afffff2"/>
    <w:qFormat/>
    <w:rsid w:val="00977D02"/>
    <w:pPr>
      <w:jc w:val="center"/>
    </w:pPr>
    <w:rPr>
      <w:rFonts w:ascii="宋体" w:eastAsia="Times New Roman" w:hAnsi="宋体"/>
      <w:b/>
      <w:kern w:val="2"/>
      <w:sz w:val="21"/>
    </w:rPr>
  </w:style>
  <w:style w:type="paragraph" w:customStyle="1" w:styleId="afffffffffe">
    <w:name w:val="标准文件_附录前"/>
    <w:next w:val="afffff2"/>
    <w:qFormat/>
    <w:rsid w:val="00B56FBE"/>
    <w:pPr>
      <w:spacing w:line="20" w:lineRule="atLeast"/>
      <w:ind w:firstLine="200"/>
    </w:pPr>
    <w:rPr>
      <w:rFonts w:ascii="宋体" w:hAnsi="宋体"/>
      <w:kern w:val="2"/>
      <w:sz w:val="10"/>
    </w:rPr>
  </w:style>
  <w:style w:type="paragraph" w:customStyle="1" w:styleId="affffffffff">
    <w:name w:val="标准文件_正文标准名称"/>
    <w:qFormat/>
    <w:rsid w:val="007A6118"/>
    <w:pPr>
      <w:spacing w:before="560" w:after="640" w:line="400" w:lineRule="exact"/>
      <w:jc w:val="center"/>
    </w:pPr>
    <w:rPr>
      <w:rFonts w:ascii="黑体" w:eastAsia="黑体" w:hAnsi="黑体"/>
      <w:kern w:val="2"/>
      <w:sz w:val="32"/>
      <w:szCs w:val="32"/>
    </w:rPr>
  </w:style>
  <w:style w:type="paragraph" w:customStyle="1" w:styleId="affffffffff0">
    <w:name w:val="标准文件_表格"/>
    <w:basedOn w:val="afffff2"/>
    <w:qFormat/>
    <w:rsid w:val="006D16C4"/>
    <w:pPr>
      <w:ind w:firstLineChars="0" w:firstLine="0"/>
      <w:jc w:val="center"/>
    </w:pPr>
    <w:rPr>
      <w:sz w:val="18"/>
    </w:rPr>
  </w:style>
  <w:style w:type="paragraph" w:customStyle="1" w:styleId="afff9">
    <w:name w:val="标准文件_注："/>
    <w:next w:val="afffff2"/>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f1"/>
    <w:rsid w:val="00FA73B1"/>
    <w:pPr>
      <w:widowControl w:val="0"/>
      <w:numPr>
        <w:numId w:val="26"/>
      </w:numPr>
      <w:jc w:val="both"/>
    </w:pPr>
    <w:rPr>
      <w:rFonts w:ascii="宋体" w:hAnsi="Times New Roman"/>
      <w:sz w:val="18"/>
      <w:szCs w:val="18"/>
    </w:rPr>
  </w:style>
  <w:style w:type="paragraph" w:customStyle="1" w:styleId="aff0">
    <w:name w:val="标准文件_示例×："/>
    <w:basedOn w:val="afffc"/>
    <w:next w:val="affffffffff1"/>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f2"/>
    <w:rsid w:val="00BA263B"/>
    <w:rPr>
      <w:rFonts w:ascii="宋体" w:hAnsi="Times New Roman"/>
      <w:noProof/>
      <w:sz w:val="21"/>
    </w:rPr>
  </w:style>
  <w:style w:type="paragraph" w:customStyle="1" w:styleId="affffffffff2">
    <w:name w:val="标准文件_表格续"/>
    <w:basedOn w:val="afffff2"/>
    <w:next w:val="afffff2"/>
    <w:qFormat/>
    <w:rsid w:val="003F6272"/>
    <w:pPr>
      <w:jc w:val="center"/>
    </w:pPr>
    <w:rPr>
      <w:rFonts w:ascii="黑体" w:eastAsia="黑体" w:hAnsi="黑体"/>
    </w:rPr>
  </w:style>
  <w:style w:type="paragraph" w:styleId="TOC1">
    <w:name w:val="toc 1"/>
    <w:basedOn w:val="afffc"/>
    <w:next w:val="afffc"/>
    <w:autoRedefine/>
    <w:uiPriority w:val="39"/>
    <w:unhideWhenUsed/>
    <w:rsid w:val="00EB1E69"/>
    <w:rPr>
      <w:rFonts w:ascii="宋体"/>
    </w:rPr>
  </w:style>
  <w:style w:type="table" w:styleId="affffffffff3">
    <w:name w:val="Table Grid"/>
    <w:basedOn w:val="afffe"/>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4">
    <w:name w:val="Placeholder Text"/>
    <w:basedOn w:val="afffd"/>
    <w:uiPriority w:val="99"/>
    <w:semiHidden/>
    <w:rsid w:val="00445574"/>
    <w:rPr>
      <w:color w:val="808080"/>
    </w:rPr>
  </w:style>
  <w:style w:type="paragraph" w:customStyle="1" w:styleId="2">
    <w:name w:val="标准文件_二级项2"/>
    <w:basedOn w:val="afffff2"/>
    <w:qFormat/>
    <w:rsid w:val="00C72F0E"/>
    <w:pPr>
      <w:numPr>
        <w:ilvl w:val="1"/>
        <w:numId w:val="30"/>
      </w:numPr>
      <w:ind w:left="1271" w:firstLineChars="0" w:hanging="420"/>
    </w:pPr>
  </w:style>
  <w:style w:type="paragraph" w:customStyle="1" w:styleId="21">
    <w:name w:val="标准文件_三级项2"/>
    <w:basedOn w:val="afffff2"/>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f2"/>
    <w:qFormat/>
    <w:rsid w:val="00AE070A"/>
    <w:pPr>
      <w:numPr>
        <w:numId w:val="31"/>
      </w:numPr>
      <w:spacing w:line="300" w:lineRule="exact"/>
      <w:ind w:left="1271" w:firstLineChars="0" w:hanging="420"/>
    </w:pPr>
    <w:rPr>
      <w:rFonts w:ascii="Times New Roman"/>
    </w:rPr>
  </w:style>
  <w:style w:type="paragraph" w:customStyle="1" w:styleId="affffffffff5">
    <w:name w:val="标准文件_提示"/>
    <w:basedOn w:val="afffff2"/>
    <w:next w:val="afffff2"/>
    <w:qFormat/>
    <w:rsid w:val="00365F86"/>
    <w:pPr>
      <w:ind w:firstLine="420"/>
    </w:pPr>
    <w:rPr>
      <w:rFonts w:ascii="黑体" w:eastAsia="黑体"/>
    </w:rPr>
  </w:style>
  <w:style w:type="character" w:customStyle="1" w:styleId="affffffffff6">
    <w:name w:val="标准文件_来源"/>
    <w:basedOn w:val="afffd"/>
    <w:uiPriority w:val="1"/>
    <w:qFormat/>
    <w:rsid w:val="00991875"/>
    <w:rPr>
      <w:rFonts w:eastAsia="宋体"/>
      <w:sz w:val="21"/>
    </w:rPr>
  </w:style>
  <w:style w:type="paragraph" w:customStyle="1" w:styleId="affffffffff7">
    <w:name w:val="标准文件_图表说明"/>
    <w:qFormat/>
    <w:rsid w:val="00A8446B"/>
    <w:pPr>
      <w:spacing w:line="276" w:lineRule="auto"/>
      <w:ind w:firstLine="420"/>
    </w:pPr>
    <w:rPr>
      <w:rFonts w:ascii="宋体" w:hAnsi="宋体"/>
      <w:kern w:val="2"/>
      <w:sz w:val="18"/>
    </w:rPr>
  </w:style>
  <w:style w:type="paragraph" w:customStyle="1" w:styleId="affffffffff8">
    <w:name w:val="其他发布日期"/>
    <w:basedOn w:val="afffffff7"/>
    <w:rsid w:val="00CD50A1"/>
    <w:pPr>
      <w:framePr w:w="3997" w:h="471" w:hRule="exact" w:hSpace="0" w:vSpace="181" w:wrap="around" w:vAnchor="page" w:hAnchor="page" w:x="1419" w:y="14097"/>
    </w:pPr>
  </w:style>
  <w:style w:type="paragraph" w:customStyle="1" w:styleId="affffffffff9">
    <w:name w:val="其他实施日期"/>
    <w:basedOn w:val="affffffffd"/>
    <w:rsid w:val="00CD50A1"/>
    <w:pPr>
      <w:framePr w:w="3997" w:h="471" w:hRule="exact" w:vSpace="181" w:wrap="around" w:vAnchor="page" w:hAnchor="page" w:x="7089" w:y="14097"/>
    </w:pPr>
  </w:style>
  <w:style w:type="paragraph" w:customStyle="1" w:styleId="affffffffffa">
    <w:name w:val="标准文件_文件编号"/>
    <w:basedOn w:val="afffff2"/>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qFormat/>
    <w:rsid w:val="00A952D7"/>
    <w:pPr>
      <w:framePr w:wrap="auto"/>
      <w:spacing w:before="57"/>
    </w:pPr>
    <w:rPr>
      <w:sz w:val="21"/>
    </w:rPr>
  </w:style>
  <w:style w:type="paragraph" w:customStyle="1" w:styleId="affffffffffc">
    <w:name w:val="标准文件_文件名称"/>
    <w:basedOn w:val="afffff2"/>
    <w:next w:val="afffff2"/>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c"/>
    <w:next w:val="afffc"/>
    <w:autoRedefine/>
    <w:uiPriority w:val="39"/>
    <w:unhideWhenUsed/>
    <w:rsid w:val="00EB1E69"/>
    <w:pPr>
      <w:spacing w:line="300" w:lineRule="exact"/>
      <w:ind w:left="420"/>
    </w:pPr>
    <w:rPr>
      <w:rFonts w:ascii="宋体"/>
    </w:rPr>
  </w:style>
  <w:style w:type="paragraph" w:styleId="TOC4">
    <w:name w:val="toc 4"/>
    <w:basedOn w:val="afffc"/>
    <w:next w:val="afffc"/>
    <w:autoRedefine/>
    <w:uiPriority w:val="39"/>
    <w:unhideWhenUsed/>
    <w:rsid w:val="00EB1E69"/>
    <w:pPr>
      <w:tabs>
        <w:tab w:val="right" w:leader="dot" w:pos="9344"/>
      </w:tabs>
      <w:spacing w:line="300" w:lineRule="exact"/>
      <w:ind w:left="629"/>
    </w:pPr>
    <w:rPr>
      <w:rFonts w:ascii="宋体"/>
    </w:rPr>
  </w:style>
  <w:style w:type="paragraph" w:styleId="TOC5">
    <w:name w:val="toc 5"/>
    <w:basedOn w:val="afffc"/>
    <w:next w:val="afffc"/>
    <w:autoRedefine/>
    <w:uiPriority w:val="39"/>
    <w:unhideWhenUsed/>
    <w:rsid w:val="00EB1E69"/>
    <w:pPr>
      <w:ind w:left="839"/>
    </w:pPr>
    <w:rPr>
      <w:rFonts w:ascii="宋体"/>
    </w:rPr>
  </w:style>
  <w:style w:type="paragraph" w:styleId="TOC6">
    <w:name w:val="toc 6"/>
    <w:basedOn w:val="afffc"/>
    <w:next w:val="afffc"/>
    <w:autoRedefine/>
    <w:uiPriority w:val="39"/>
    <w:unhideWhenUsed/>
    <w:rsid w:val="00EB1E69"/>
    <w:pPr>
      <w:spacing w:line="300" w:lineRule="exact"/>
      <w:ind w:left="1049"/>
    </w:pPr>
    <w:rPr>
      <w:rFonts w:ascii="宋体"/>
    </w:rPr>
  </w:style>
  <w:style w:type="paragraph" w:styleId="TOC7">
    <w:name w:val="toc 7"/>
    <w:basedOn w:val="afffc"/>
    <w:next w:val="afffc"/>
    <w:autoRedefine/>
    <w:uiPriority w:val="39"/>
    <w:unhideWhenUsed/>
    <w:rsid w:val="00EB1E69"/>
    <w:pPr>
      <w:tabs>
        <w:tab w:val="right" w:leader="dot" w:pos="9344"/>
      </w:tabs>
      <w:spacing w:line="300" w:lineRule="exact"/>
      <w:ind w:left="1259"/>
    </w:pPr>
    <w:rPr>
      <w:rFonts w:ascii="宋体"/>
    </w:rPr>
  </w:style>
  <w:style w:type="paragraph" w:customStyle="1" w:styleId="afe">
    <w:name w:val="标准文件_附录图标号"/>
    <w:basedOn w:val="afffff2"/>
    <w:next w:val="afffff2"/>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2"/>
    <w:next w:val="afffff2"/>
    <w:qFormat/>
    <w:rsid w:val="009B6029"/>
    <w:pPr>
      <w:numPr>
        <w:numId w:val="32"/>
      </w:numPr>
      <w:spacing w:line="14" w:lineRule="exact"/>
      <w:ind w:firstLineChars="0" w:firstLine="0"/>
      <w:jc w:val="center"/>
    </w:pPr>
    <w:rPr>
      <w:rFonts w:eastAsia="黑体"/>
      <w:vanish/>
      <w:sz w:val="2"/>
    </w:rPr>
  </w:style>
  <w:style w:type="paragraph" w:styleId="TOC2">
    <w:name w:val="toc 2"/>
    <w:basedOn w:val="afffc"/>
    <w:next w:val="afffc"/>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f2"/>
    <w:next w:val="afffff2"/>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f2"/>
    <w:next w:val="afffff2"/>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f2"/>
    <w:next w:val="afffff2"/>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f2"/>
    <w:next w:val="afffff2"/>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f2"/>
    <w:next w:val="afffff2"/>
    <w:qFormat/>
    <w:rsid w:val="005E3C18"/>
    <w:pPr>
      <w:numPr>
        <w:ilvl w:val="5"/>
        <w:numId w:val="36"/>
      </w:numPr>
      <w:spacing w:beforeLines="50" w:before="50" w:afterLines="50" w:after="50"/>
      <w:ind w:firstLineChars="0"/>
    </w:pPr>
    <w:rPr>
      <w:rFonts w:ascii="黑体" w:eastAsia="黑体"/>
    </w:rPr>
  </w:style>
  <w:style w:type="paragraph" w:customStyle="1" w:styleId="affffffffffd">
    <w:name w:val="标准文件_注后"/>
    <w:basedOn w:val="afffff2"/>
    <w:qFormat/>
    <w:rsid w:val="00614CC1"/>
    <w:pPr>
      <w:ind w:left="811" w:firstLineChars="0" w:firstLine="0"/>
    </w:pPr>
    <w:rPr>
      <w:sz w:val="18"/>
    </w:rPr>
  </w:style>
  <w:style w:type="paragraph" w:customStyle="1" w:styleId="X">
    <w:name w:val="标准文件_注X后"/>
    <w:basedOn w:val="afffff2"/>
    <w:qFormat/>
    <w:rsid w:val="00614CC1"/>
    <w:pPr>
      <w:ind w:left="811" w:firstLineChars="0" w:firstLine="0"/>
    </w:pPr>
    <w:rPr>
      <w:sz w:val="18"/>
    </w:rPr>
  </w:style>
  <w:style w:type="paragraph" w:customStyle="1" w:styleId="affffffffffe">
    <w:name w:val="标准文件_示例后"/>
    <w:basedOn w:val="afffff2"/>
    <w:qFormat/>
    <w:rsid w:val="00AC5DF4"/>
    <w:pPr>
      <w:ind w:left="964" w:firstLineChars="0" w:firstLine="0"/>
    </w:pPr>
    <w:rPr>
      <w:sz w:val="18"/>
    </w:rPr>
  </w:style>
  <w:style w:type="paragraph" w:customStyle="1" w:styleId="X0">
    <w:name w:val="标准文件_示例X后"/>
    <w:basedOn w:val="afffff2"/>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f">
    <w:name w:val="标准文件_索引项"/>
    <w:basedOn w:val="afffff2"/>
    <w:next w:val="afffff2"/>
    <w:qFormat/>
    <w:rsid w:val="00E210B5"/>
    <w:pPr>
      <w:tabs>
        <w:tab w:val="right" w:leader="dot" w:pos="9356"/>
      </w:tabs>
      <w:ind w:left="210" w:firstLineChars="0" w:hanging="210"/>
      <w:jc w:val="left"/>
    </w:pPr>
  </w:style>
  <w:style w:type="paragraph" w:customStyle="1" w:styleId="afffffffffff0">
    <w:name w:val="标准文件_附录一级无标题"/>
    <w:basedOn w:val="affb"/>
    <w:qFormat/>
    <w:rsid w:val="009D6BCA"/>
    <w:pPr>
      <w:spacing w:beforeLines="0" w:before="0" w:afterLines="0" w:after="0" w:line="276" w:lineRule="auto"/>
      <w:outlineLvl w:val="9"/>
    </w:pPr>
    <w:rPr>
      <w:rFonts w:ascii="宋体" w:eastAsia="宋体"/>
    </w:rPr>
  </w:style>
  <w:style w:type="paragraph" w:customStyle="1" w:styleId="afffffffffff1">
    <w:name w:val="标准文件_附录二级无标题"/>
    <w:basedOn w:val="affc"/>
    <w:rsid w:val="009D6BCA"/>
    <w:pPr>
      <w:spacing w:beforeLines="0" w:before="0" w:afterLines="0" w:after="0" w:line="276" w:lineRule="auto"/>
      <w:outlineLvl w:val="9"/>
    </w:pPr>
    <w:rPr>
      <w:rFonts w:ascii="宋体" w:eastAsia="宋体"/>
    </w:rPr>
  </w:style>
  <w:style w:type="paragraph" w:customStyle="1" w:styleId="afffffffffff2">
    <w:name w:val="标准文件_附录三级无标题"/>
    <w:basedOn w:val="affd"/>
    <w:qFormat/>
    <w:rsid w:val="00A41CB5"/>
    <w:pPr>
      <w:spacing w:beforeLines="0" w:before="0" w:afterLines="0" w:after="0" w:line="276" w:lineRule="auto"/>
      <w:outlineLvl w:val="9"/>
    </w:pPr>
    <w:rPr>
      <w:rFonts w:ascii="宋体" w:eastAsia="宋体"/>
    </w:rPr>
  </w:style>
  <w:style w:type="paragraph" w:customStyle="1" w:styleId="afffffffffff3">
    <w:name w:val="标准文件_附录四级无标题"/>
    <w:basedOn w:val="affe"/>
    <w:qFormat/>
    <w:rsid w:val="00A41CB5"/>
    <w:pPr>
      <w:spacing w:beforeLines="0" w:before="0" w:afterLines="0" w:after="0" w:line="276" w:lineRule="auto"/>
      <w:outlineLvl w:val="9"/>
    </w:pPr>
    <w:rPr>
      <w:rFonts w:ascii="宋体" w:eastAsia="宋体"/>
    </w:rPr>
  </w:style>
  <w:style w:type="paragraph" w:customStyle="1" w:styleId="afffffffffff4">
    <w:name w:val="标准文件_附录五级无标题"/>
    <w:basedOn w:val="afff"/>
    <w:qFormat/>
    <w:rsid w:val="00A41CB5"/>
    <w:pPr>
      <w:spacing w:beforeLines="0" w:before="0" w:afterLines="0" w:after="0" w:line="276" w:lineRule="auto"/>
      <w:outlineLvl w:val="9"/>
    </w:pPr>
    <w:rPr>
      <w:rFonts w:ascii="宋体" w:eastAsia="宋体"/>
    </w:rPr>
  </w:style>
  <w:style w:type="paragraph" w:customStyle="1" w:styleId="affffffffff1">
    <w:name w:val="标准文件_示例内容"/>
    <w:basedOn w:val="afffff2"/>
    <w:qFormat/>
    <w:rsid w:val="009674AD"/>
    <w:pPr>
      <w:ind w:firstLine="420"/>
    </w:pPr>
    <w:rPr>
      <w:sz w:val="18"/>
    </w:rPr>
  </w:style>
  <w:style w:type="paragraph" w:customStyle="1" w:styleId="afffffffffff5">
    <w:name w:val="标准文件_引言一级无标题"/>
    <w:basedOn w:val="a7"/>
    <w:next w:val="afffff2"/>
    <w:qFormat/>
    <w:rsid w:val="00843C13"/>
    <w:pPr>
      <w:spacing w:beforeLines="0" w:before="0" w:afterLines="0" w:after="0" w:line="276" w:lineRule="auto"/>
    </w:pPr>
    <w:rPr>
      <w:rFonts w:ascii="宋体" w:eastAsia="宋体"/>
    </w:rPr>
  </w:style>
  <w:style w:type="paragraph" w:customStyle="1" w:styleId="afffffffffff6">
    <w:name w:val="标准文件_引言二级无标题"/>
    <w:basedOn w:val="a8"/>
    <w:next w:val="afffff2"/>
    <w:qFormat/>
    <w:rsid w:val="00843C13"/>
    <w:pPr>
      <w:spacing w:beforeLines="0" w:before="0" w:afterLines="0" w:after="0" w:line="276" w:lineRule="auto"/>
    </w:pPr>
    <w:rPr>
      <w:rFonts w:ascii="宋体" w:eastAsia="宋体"/>
    </w:rPr>
  </w:style>
  <w:style w:type="paragraph" w:customStyle="1" w:styleId="afffffffffff7">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f8">
    <w:name w:val="标准文件_引言四级无标题"/>
    <w:basedOn w:val="aa"/>
    <w:next w:val="afffff2"/>
    <w:qFormat/>
    <w:rsid w:val="00534BDF"/>
    <w:pPr>
      <w:spacing w:beforeLines="0" w:before="0" w:afterLines="0" w:after="0" w:line="276" w:lineRule="auto"/>
    </w:pPr>
    <w:rPr>
      <w:rFonts w:ascii="宋体" w:eastAsia="宋体"/>
    </w:rPr>
  </w:style>
  <w:style w:type="paragraph" w:customStyle="1" w:styleId="afffffffffff9">
    <w:name w:val="标准文件_引言五级无标题"/>
    <w:basedOn w:val="ab"/>
    <w:next w:val="afffff2"/>
    <w:qFormat/>
    <w:rsid w:val="00534BDF"/>
    <w:pPr>
      <w:spacing w:beforeLines="0" w:before="0" w:afterLines="0" w:after="0" w:line="276" w:lineRule="auto"/>
    </w:pPr>
    <w:rPr>
      <w:rFonts w:ascii="宋体" w:eastAsia="宋体"/>
    </w:rPr>
  </w:style>
  <w:style w:type="paragraph" w:customStyle="1" w:styleId="afffffffffffa">
    <w:name w:val="标准文件_索引标题"/>
    <w:basedOn w:val="afffff9"/>
    <w:next w:val="afffff2"/>
    <w:qFormat/>
    <w:rsid w:val="006F0ED7"/>
    <w:rPr>
      <w:rFonts w:hAnsi="黑体"/>
    </w:rPr>
  </w:style>
  <w:style w:type="paragraph" w:customStyle="1" w:styleId="afffffffffffb">
    <w:name w:val="标准文件_脚注内容"/>
    <w:basedOn w:val="afffff2"/>
    <w:qFormat/>
    <w:rsid w:val="00DC3067"/>
    <w:pPr>
      <w:ind w:leftChars="200" w:left="400" w:hangingChars="200" w:hanging="200"/>
    </w:pPr>
    <w:rPr>
      <w:sz w:val="15"/>
    </w:rPr>
  </w:style>
  <w:style w:type="paragraph" w:customStyle="1" w:styleId="afffffffffffc">
    <w:name w:val="标准文件_术语条一"/>
    <w:basedOn w:val="afffffffff5"/>
    <w:next w:val="afffff2"/>
    <w:qFormat/>
    <w:rsid w:val="00AF0C18"/>
  </w:style>
  <w:style w:type="paragraph" w:customStyle="1" w:styleId="afffffffffffd">
    <w:name w:val="标准文件_术语条二"/>
    <w:basedOn w:val="afffffffff8"/>
    <w:next w:val="afffff2"/>
    <w:qFormat/>
    <w:rsid w:val="00AF0C18"/>
  </w:style>
  <w:style w:type="paragraph" w:customStyle="1" w:styleId="afffffffffffe">
    <w:name w:val="标准文件_术语条三"/>
    <w:basedOn w:val="afffffffff7"/>
    <w:next w:val="afffff2"/>
    <w:qFormat/>
    <w:rsid w:val="00AF0C18"/>
  </w:style>
  <w:style w:type="paragraph" w:customStyle="1" w:styleId="affffffffffff">
    <w:name w:val="标准文件_术语条四"/>
    <w:basedOn w:val="afffffffffa"/>
    <w:next w:val="afffff2"/>
    <w:qFormat/>
    <w:rsid w:val="00AF0C18"/>
  </w:style>
  <w:style w:type="paragraph" w:customStyle="1" w:styleId="affffffffffff0">
    <w:name w:val="标准文件_术语条五"/>
    <w:basedOn w:val="afffffffff6"/>
    <w:next w:val="afffff2"/>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paragraph" w:customStyle="1" w:styleId="affffffffffff1">
    <w:name w:val="段"/>
    <w:link w:val="Char0"/>
    <w:rsid w:val="00B422A9"/>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0">
    <w:name w:val="段 Char"/>
    <w:link w:val="affffffffffff1"/>
    <w:rsid w:val="00B422A9"/>
    <w:rPr>
      <w:rFonts w:ascii="宋体" w:hAnsi="Times New Roman"/>
      <w:noProof/>
      <w:sz w:val="21"/>
    </w:rPr>
  </w:style>
  <w:style w:type="paragraph" w:customStyle="1" w:styleId="af3">
    <w:name w:val="一级条标题"/>
    <w:next w:val="affffffffffff1"/>
    <w:link w:val="Char1"/>
    <w:rsid w:val="00A308DC"/>
    <w:pPr>
      <w:numPr>
        <w:ilvl w:val="1"/>
        <w:numId w:val="41"/>
      </w:numPr>
      <w:spacing w:beforeLines="50" w:afterLines="50"/>
      <w:outlineLvl w:val="2"/>
    </w:pPr>
    <w:rPr>
      <w:rFonts w:ascii="黑体" w:eastAsia="黑体" w:hAnsi="Times New Roman"/>
      <w:sz w:val="21"/>
      <w:szCs w:val="21"/>
    </w:rPr>
  </w:style>
  <w:style w:type="paragraph" w:customStyle="1" w:styleId="af2">
    <w:name w:val="章标题"/>
    <w:next w:val="affffffffffff1"/>
    <w:rsid w:val="00A308DC"/>
    <w:pPr>
      <w:numPr>
        <w:numId w:val="41"/>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f1"/>
    <w:rsid w:val="00A308DC"/>
    <w:pPr>
      <w:numPr>
        <w:ilvl w:val="2"/>
      </w:numPr>
      <w:spacing w:before="50" w:after="50"/>
      <w:ind w:left="0" w:hanging="236"/>
      <w:outlineLvl w:val="3"/>
    </w:pPr>
  </w:style>
  <w:style w:type="paragraph" w:customStyle="1" w:styleId="af5">
    <w:name w:val="三级条标题"/>
    <w:basedOn w:val="af4"/>
    <w:next w:val="affffffffffff1"/>
    <w:rsid w:val="00A308DC"/>
    <w:pPr>
      <w:numPr>
        <w:ilvl w:val="3"/>
      </w:numPr>
      <w:ind w:left="1880" w:hanging="420"/>
      <w:outlineLvl w:val="4"/>
    </w:pPr>
  </w:style>
  <w:style w:type="paragraph" w:customStyle="1" w:styleId="af6">
    <w:name w:val="四级条标题"/>
    <w:basedOn w:val="af5"/>
    <w:next w:val="affffffffffff1"/>
    <w:rsid w:val="00A308DC"/>
    <w:pPr>
      <w:numPr>
        <w:ilvl w:val="4"/>
      </w:numPr>
      <w:ind w:left="2300" w:hanging="420"/>
      <w:outlineLvl w:val="5"/>
    </w:pPr>
  </w:style>
  <w:style w:type="paragraph" w:customStyle="1" w:styleId="af7">
    <w:name w:val="五级条标题"/>
    <w:basedOn w:val="af6"/>
    <w:next w:val="affffffffffff1"/>
    <w:rsid w:val="00A308DC"/>
    <w:pPr>
      <w:numPr>
        <w:ilvl w:val="5"/>
      </w:numPr>
      <w:ind w:left="2720" w:hanging="420"/>
      <w:outlineLvl w:val="6"/>
    </w:pPr>
  </w:style>
  <w:style w:type="character" w:customStyle="1" w:styleId="Char1">
    <w:name w:val="一级条标题 Char"/>
    <w:link w:val="af3"/>
    <w:rsid w:val="00A308DC"/>
    <w:rPr>
      <w:rFonts w:ascii="黑体" w:eastAsia="黑体" w:hAnsi="Times New Roman"/>
      <w:sz w:val="21"/>
      <w:szCs w:val="21"/>
    </w:rPr>
  </w:style>
  <w:style w:type="paragraph" w:customStyle="1" w:styleId="aff9">
    <w:name w:val="二级无"/>
    <w:basedOn w:val="af4"/>
    <w:link w:val="Char2"/>
    <w:rsid w:val="00A308DC"/>
    <w:pPr>
      <w:numPr>
        <w:numId w:val="31"/>
      </w:numPr>
      <w:spacing w:beforeLines="0" w:afterLines="0"/>
    </w:pPr>
    <w:rPr>
      <w:rFonts w:ascii="宋体" w:eastAsia="宋体"/>
    </w:rPr>
  </w:style>
  <w:style w:type="character" w:customStyle="1" w:styleId="Char2">
    <w:name w:val="二级无 Char"/>
    <w:link w:val="aff9"/>
    <w:rsid w:val="00A308DC"/>
    <w:rPr>
      <w:rFonts w:ascii="宋体" w:hAnsi="Times New Roman"/>
      <w:sz w:val="21"/>
      <w:szCs w:val="21"/>
    </w:rPr>
  </w:style>
  <w:style w:type="paragraph" w:customStyle="1" w:styleId="affffffffffff2">
    <w:name w:val="正文表标题"/>
    <w:next w:val="affffffffffff1"/>
    <w:rsid w:val="00A308DC"/>
    <w:pPr>
      <w:tabs>
        <w:tab w:val="num" w:pos="360"/>
      </w:tabs>
      <w:spacing w:beforeLines="50" w:afterLines="50"/>
      <w:jc w:val="center"/>
    </w:pPr>
    <w:rPr>
      <w:rFonts w:ascii="黑体" w:eastAsia="黑体" w:hAnsi="Times New Roman"/>
      <w:sz w:val="21"/>
    </w:rPr>
  </w:style>
  <w:style w:type="paragraph" w:customStyle="1" w:styleId="MTDisplayEquation">
    <w:name w:val="MTDisplayEquation"/>
    <w:basedOn w:val="aff9"/>
    <w:next w:val="afffc"/>
    <w:link w:val="MTDisplayEquationChar"/>
    <w:rsid w:val="00A308DC"/>
    <w:pPr>
      <w:numPr>
        <w:ilvl w:val="0"/>
        <w:numId w:val="0"/>
      </w:numPr>
      <w:tabs>
        <w:tab w:val="center" w:pos="4680"/>
        <w:tab w:val="right" w:pos="9360"/>
      </w:tabs>
    </w:pPr>
    <w:rPr>
      <w:rFonts w:eastAsia="黑体"/>
    </w:rPr>
  </w:style>
  <w:style w:type="character" w:customStyle="1" w:styleId="MTDisplayEquationChar">
    <w:name w:val="MTDisplayEquation Char"/>
    <w:link w:val="MTDisplayEquation"/>
    <w:rsid w:val="00A308DC"/>
    <w:rPr>
      <w:rFonts w:ascii="宋体" w:eastAsia="黑体" w:hAnsi="Times New Roman"/>
      <w:sz w:val="21"/>
      <w:szCs w:val="21"/>
    </w:rPr>
  </w:style>
  <w:style w:type="paragraph" w:styleId="affffffffffff3">
    <w:name w:val="Revision"/>
    <w:hidden/>
    <w:uiPriority w:val="99"/>
    <w:semiHidden/>
    <w:rsid w:val="0060384F"/>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header" Target="header2.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00F6CADD8D74F30A84E5D4E42E79E35"/>
        <w:category>
          <w:name w:val="常规"/>
          <w:gallery w:val="placeholder"/>
        </w:category>
        <w:types>
          <w:type w:val="bbPlcHdr"/>
        </w:types>
        <w:behaviors>
          <w:behavior w:val="content"/>
        </w:behaviors>
        <w:guid w:val="{7169458B-81D5-482B-AA14-A2174FEA9F94}"/>
      </w:docPartPr>
      <w:docPartBody>
        <w:p w:rsidR="00A204DA" w:rsidRDefault="00000000">
          <w:pPr>
            <w:pStyle w:val="D00F6CADD8D74F30A84E5D4E42E79E35"/>
            <w:rPr>
              <w:rFonts w:hint="eastAsia"/>
            </w:rPr>
          </w:pPr>
          <w:r w:rsidRPr="00751A05">
            <w:rPr>
              <w:rStyle w:val="a3"/>
              <w:rFonts w:hint="eastAsia"/>
            </w:rPr>
            <w:t>单击或点击此处输入文字。</w:t>
          </w:r>
        </w:p>
      </w:docPartBody>
    </w:docPart>
    <w:docPart>
      <w:docPartPr>
        <w:name w:val="9A2A576562F343919425433F504056D1"/>
        <w:category>
          <w:name w:val="常规"/>
          <w:gallery w:val="placeholder"/>
        </w:category>
        <w:types>
          <w:type w:val="bbPlcHdr"/>
        </w:types>
        <w:behaviors>
          <w:behavior w:val="content"/>
        </w:behaviors>
        <w:guid w:val="{3AE5354C-C790-4B1F-9478-7794A20F3BE6}"/>
      </w:docPartPr>
      <w:docPartBody>
        <w:p w:rsidR="00A204DA" w:rsidRDefault="00000000">
          <w:pPr>
            <w:pStyle w:val="9A2A576562F343919425433F504056D1"/>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3B"/>
    <w:rsid w:val="00150AFC"/>
    <w:rsid w:val="0021079D"/>
    <w:rsid w:val="00312323"/>
    <w:rsid w:val="0033593B"/>
    <w:rsid w:val="00464735"/>
    <w:rsid w:val="00466DC4"/>
    <w:rsid w:val="00625A87"/>
    <w:rsid w:val="006F17F6"/>
    <w:rsid w:val="009E1578"/>
    <w:rsid w:val="00A204DA"/>
    <w:rsid w:val="00A36BD9"/>
    <w:rsid w:val="00AD6D86"/>
    <w:rsid w:val="00C94AEF"/>
    <w:rsid w:val="00D76ACA"/>
    <w:rsid w:val="00DC368F"/>
    <w:rsid w:val="00EF1E13"/>
    <w:rsid w:val="00F75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00F6CADD8D74F30A84E5D4E42E79E35">
    <w:name w:val="D00F6CADD8D74F30A84E5D4E42E79E35"/>
    <w:pPr>
      <w:widowControl w:val="0"/>
      <w:jc w:val="both"/>
    </w:pPr>
  </w:style>
  <w:style w:type="paragraph" w:customStyle="1" w:styleId="9A2A576562F343919425433F504056D1">
    <w:name w:val="9A2A576562F343919425433F504056D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30EFA-3F40-4753-8853-532FE0C5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国家标准.dotx</Template>
  <TotalTime>941</TotalTime>
  <Pages>7</Pages>
  <Words>954</Words>
  <Characters>5441</Characters>
  <Application>Microsoft Office Word</Application>
  <DocSecurity>0</DocSecurity>
  <Lines>45</Lines>
  <Paragraphs>12</Paragraphs>
  <ScaleCrop>false</ScaleCrop>
  <Company>PCMI</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柳邵辉</dc:creator>
  <cp:keywords/>
  <dc:description>&lt;config cover="true" show_menu="true" version="1.0.0" doctype="SDKXY"&gt;_x000d_
&lt;/config&gt;</dc:description>
  <cp:lastModifiedBy>刘志超</cp:lastModifiedBy>
  <cp:revision>43</cp:revision>
  <cp:lastPrinted>2021-02-02T07:44:00Z</cp:lastPrinted>
  <dcterms:created xsi:type="dcterms:W3CDTF">2023-02-15T02:20:00Z</dcterms:created>
  <dcterms:modified xsi:type="dcterms:W3CDTF">2024-07-26T00:41:00Z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