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Gungsuh" w:hAnsi="Gungsuh" w:eastAsia="Gungsuh" w:cs="Gungsuh"/>
          <w:b/>
          <w:bCs/>
          <w:i w:val="0"/>
          <w:caps w:val="0"/>
          <w:color w:val="71B1BA"/>
          <w:spacing w:val="0"/>
          <w:sz w:val="44"/>
          <w:szCs w:val="44"/>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Gungsuh" w:hAnsi="Gungsuh" w:eastAsia="Gungsuh" w:cs="Gungsuh"/>
          <w:b/>
          <w:bCs/>
          <w:i w:val="0"/>
          <w:caps w:val="0"/>
          <w:color w:val="71B1BA"/>
          <w:spacing w:val="0"/>
          <w:sz w:val="44"/>
          <w:szCs w:val="44"/>
          <w:bdr w:val="none" w:color="auto" w:sz="0" w:space="0"/>
          <w:shd w:val="clear" w:fill="FFFFFF"/>
        </w:rPr>
      </w:pPr>
      <w:r>
        <w:rPr>
          <w:rFonts w:hint="eastAsia" w:ascii="Gungsuh" w:hAnsi="Gungsuh" w:eastAsia="Gungsuh" w:cs="Gungsuh"/>
          <w:b/>
          <w:bCs/>
          <w:i w:val="0"/>
          <w:caps w:val="0"/>
          <w:color w:val="71B1BA"/>
          <w:spacing w:val="0"/>
          <w:sz w:val="44"/>
          <w:szCs w:val="44"/>
          <w:bdr w:val="none" w:color="auto" w:sz="0" w:space="0"/>
          <w:shd w:val="clear" w:fill="FFFFFF"/>
        </w:rPr>
        <w:t>Linguist (Chinese) (P-3)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Gungsuh" w:hAnsi="Gungsuh" w:eastAsia="Gungsuh" w:cs="Gungsuh"/>
          <w:b/>
          <w:bCs/>
          <w:i w:val="0"/>
          <w:caps w:val="0"/>
          <w:color w:val="71B1BA"/>
          <w:spacing w:val="0"/>
          <w:sz w:val="44"/>
          <w:szCs w:val="4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1B1BA"/>
        <w:spacing w:before="540" w:beforeAutospacing="0" w:after="482" w:afterAutospacing="0" w:line="19" w:lineRule="atLeast"/>
        <w:ind w:left="-450" w:right="-450"/>
        <w:jc w:val="left"/>
        <w:rPr>
          <w:rFonts w:hint="default" w:eastAsia="宋体" w:asciiTheme="minorAscii"/>
          <w:color w:val="FFFFFF"/>
          <w:sz w:val="36"/>
          <w:szCs w:val="36"/>
          <w:lang w:val="en-US" w:eastAsia="zh-CN"/>
        </w:rPr>
      </w:pPr>
      <w:r>
        <w:rPr>
          <w:rFonts w:asciiTheme="minorAscii"/>
          <w:i w:val="0"/>
          <w:caps w:val="0"/>
          <w:color w:val="FFFFFF"/>
          <w:spacing w:val="0"/>
          <w:sz w:val="36"/>
          <w:szCs w:val="36"/>
          <w:shd w:val="clear" w:fill="71B1BA"/>
          <w:lang w:val="en-US"/>
        </w:rPr>
        <w:t xml:space="preserve">About </w:t>
      </w:r>
      <w:r>
        <w:rPr>
          <w:rFonts w:hint="eastAsia" w:asciiTheme="minorAscii"/>
          <w:i w:val="0"/>
          <w:caps w:val="0"/>
          <w:color w:val="FFFFFF"/>
          <w:spacing w:val="0"/>
          <w:sz w:val="36"/>
          <w:szCs w:val="36"/>
          <w:shd w:val="clear" w:fill="71B1BA"/>
          <w:lang w:val="en-US" w:eastAsia="zh-CN"/>
        </w:rPr>
        <w:t>OPCW</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bdr w:val="none" w:color="auto" w:sz="0" w:space="0"/>
          <w:shd w:val="clear" w:fill="FFFFFF"/>
        </w:rPr>
      </w:pPr>
      <w:r>
        <w:rPr>
          <w:rFonts w:hint="default" w:hAnsi="sans-serif" w:eastAsia="sans-serif" w:cs="sans-serif" w:asciiTheme="minorAscii"/>
          <w:i w:val="0"/>
          <w:caps w:val="0"/>
          <w:color w:val="333333"/>
          <w:spacing w:val="0"/>
          <w:sz w:val="24"/>
          <w:szCs w:val="24"/>
          <w:bdr w:val="none" w:color="auto" w:sz="0" w:space="0"/>
          <w:shd w:val="clear" w:fill="FFFFFF"/>
        </w:rPr>
        <w:t>The Secretariat for the Policy-Making Organs facilitates meetings and wider consultations between States Parties and the Technical Secretariat, ensuring substantive and operative support to the policy-making organs and their subsidiary bodies in their decision making processes, including the follow-up and implementation of their decisions.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hAnsi="sans-serif" w:eastAsia="宋体" w:cs="sans-serif" w:asciiTheme="minorAscii"/>
          <w:i w:val="0"/>
          <w:caps w:val="0"/>
          <w:color w:val="333333"/>
          <w:spacing w:val="0"/>
          <w:sz w:val="24"/>
          <w:szCs w:val="24"/>
          <w:lang w:eastAsia="zh-CN"/>
        </w:rPr>
      </w:pPr>
      <w:r>
        <w:rPr>
          <w:rFonts w:hint="default" w:hAnsi="sans-serif" w:eastAsia="sans-serif" w:cs="sans-serif" w:asciiTheme="minorAscii"/>
          <w:i w:val="0"/>
          <w:caps w:val="0"/>
          <w:color w:val="333333"/>
          <w:spacing w:val="0"/>
          <w:sz w:val="24"/>
          <w:szCs w:val="24"/>
          <w:bdr w:val="none" w:color="auto" w:sz="0" w:space="0"/>
          <w:shd w:val="clear" w:fill="FFFFFF"/>
        </w:rPr>
        <w:t>In support of this, the Secretariat for the Policy-Making Organs is responsible for the setting of agendas, coordination and meeting support for all scheduled and unscheduled meetings, provision of internal guidance including language and document-processing support to ensure the timely circulation of official-series documents, and provision of reprographic services within the Organisation.</w:t>
      </w:r>
      <w:r>
        <w:rPr>
          <w:rFonts w:hint="eastAsia" w:hAnsi="sans-serif" w:eastAsia="宋体" w:cs="sans-serif" w:asciiTheme="minorAscii"/>
          <w:i w:val="0"/>
          <w:caps w:val="0"/>
          <w:color w:val="333333"/>
          <w:spacing w:val="0"/>
          <w:sz w:val="24"/>
          <w:szCs w:val="24"/>
          <w:bdr w:val="none" w:color="auto" w:sz="0" w:space="0"/>
          <w:shd w:val="clear" w:fill="FFFFFF"/>
          <w:lang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hAnsi="sans-serif" w:eastAsia="sans-serif" w:cs="sans-serif" w:asciiTheme="minorAscii"/>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1B1BA"/>
        <w:spacing w:before="540" w:beforeAutospacing="0" w:after="180" w:afterAutospacing="0" w:line="19" w:lineRule="atLeast"/>
        <w:ind w:left="-450" w:right="-450" w:firstLine="0"/>
        <w:jc w:val="left"/>
        <w:rPr>
          <w:rFonts w:hint="default" w:hAnsi="sans-serif" w:eastAsia="sans-serif" w:cs="sans-serif" w:asciiTheme="minorAscii"/>
          <w:i w:val="0"/>
          <w:caps w:val="0"/>
          <w:color w:val="FFFFFF"/>
          <w:spacing w:val="0"/>
          <w:sz w:val="36"/>
          <w:szCs w:val="36"/>
        </w:rPr>
      </w:pPr>
      <w:r>
        <w:rPr>
          <w:rFonts w:hint="default" w:hAnsi="sans-serif" w:eastAsia="sans-serif" w:cs="sans-serif" w:asciiTheme="minorAscii"/>
          <w:i w:val="0"/>
          <w:caps w:val="0"/>
          <w:color w:val="FFFFFF"/>
          <w:spacing w:val="0"/>
          <w:sz w:val="36"/>
          <w:szCs w:val="36"/>
          <w:bdr w:val="none" w:color="auto" w:sz="0" w:space="0"/>
          <w:shd w:val="clear" w:fill="71B1BA"/>
        </w:rPr>
        <w:t>General Information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outlineLvl w:val="9"/>
        <w:rPr>
          <w:rFonts w:hint="default" w:hAnsi="sans-serif" w:eastAsia="sans-serif" w:cs="sans-serif" w:asciiTheme="minorAscii"/>
          <w:i w:val="0"/>
          <w:caps w:val="0"/>
          <w:color w:val="333333"/>
          <w:spacing w:val="0"/>
          <w:sz w:val="24"/>
          <w:szCs w:val="24"/>
          <w:shd w:val="clear" w:fill="FFFFFF"/>
        </w:rPr>
      </w:pPr>
      <w:r>
        <w:rPr>
          <w:rFonts w:hint="default" w:hAnsi="sans-serif" w:eastAsia="sans-serif" w:cs="sans-serif" w:asciiTheme="minorAscii"/>
          <w:b/>
          <w:bCs/>
          <w:i w:val="0"/>
          <w:caps w:val="0"/>
          <w:color w:val="333333"/>
          <w:spacing w:val="0"/>
          <w:sz w:val="24"/>
          <w:szCs w:val="24"/>
          <w:shd w:val="clear" w:fill="FFFFFF"/>
        </w:rPr>
        <w:t>Contract Type</w:t>
      </w:r>
      <w:r>
        <w:rPr>
          <w:rFonts w:hint="eastAsia" w:hAnsi="sans-serif" w:eastAsia="sans-serif" w:cs="sans-serif" w:asciiTheme="minorAscii"/>
          <w:b/>
          <w:bCs/>
          <w:i w:val="0"/>
          <w:caps w:val="0"/>
          <w:color w:val="333333"/>
          <w:spacing w:val="0"/>
          <w:sz w:val="24"/>
          <w:szCs w:val="24"/>
          <w:shd w:val="clear" w:fill="FFFFFF"/>
          <w:lang w:eastAsia="zh-CN"/>
        </w:rPr>
        <w:t>：</w:t>
      </w:r>
      <w:r>
        <w:rPr>
          <w:rFonts w:hint="default" w:hAnsi="sans-serif" w:eastAsia="sans-serif" w:cs="sans-serif" w:asciiTheme="minorAscii"/>
          <w:i w:val="0"/>
          <w:caps w:val="0"/>
          <w:color w:val="333333"/>
          <w:spacing w:val="0"/>
          <w:sz w:val="24"/>
          <w:szCs w:val="24"/>
          <w:shd w:val="clear" w:fill="FFFFFF"/>
          <w:lang w:val="en-US" w:eastAsia="zh-CN"/>
        </w:rPr>
        <w:t>Fixed-term Professional</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outlineLvl w:val="9"/>
        <w:rPr>
          <w:rFonts w:hint="default" w:hAnsi="sans-serif" w:eastAsia="sans-serif" w:cs="sans-serif" w:asciiTheme="minorAscii"/>
          <w:i w:val="0"/>
          <w:caps w:val="0"/>
          <w:color w:val="333333"/>
          <w:spacing w:val="0"/>
          <w:sz w:val="24"/>
          <w:szCs w:val="24"/>
          <w:shd w:val="clear" w:fill="FFFFFF"/>
        </w:rPr>
      </w:pPr>
      <w:r>
        <w:rPr>
          <w:rFonts w:hint="default" w:hAnsi="sans-serif" w:eastAsia="sans-serif" w:cs="sans-serif" w:asciiTheme="minorAscii"/>
          <w:b/>
          <w:bCs/>
          <w:i w:val="0"/>
          <w:caps w:val="0"/>
          <w:color w:val="333333"/>
          <w:spacing w:val="0"/>
          <w:sz w:val="24"/>
          <w:szCs w:val="24"/>
          <w:shd w:val="clear" w:fill="FFFFFF"/>
        </w:rPr>
        <w:t>Grade</w:t>
      </w:r>
      <w:r>
        <w:rPr>
          <w:rFonts w:hint="eastAsia" w:hAnsi="sans-serif" w:eastAsia="sans-serif" w:cs="sans-serif" w:asciiTheme="minorAscii"/>
          <w:b/>
          <w:bCs/>
          <w:i w:val="0"/>
          <w:caps w:val="0"/>
          <w:color w:val="333333"/>
          <w:spacing w:val="0"/>
          <w:sz w:val="24"/>
          <w:szCs w:val="24"/>
          <w:shd w:val="clear" w:fill="FFFFFF"/>
          <w:lang w:eastAsia="zh-CN"/>
        </w:rPr>
        <w:t>：</w:t>
      </w:r>
      <w:r>
        <w:rPr>
          <w:rFonts w:hint="default" w:hAnsi="sans-serif" w:eastAsia="sans-serif" w:cs="sans-serif" w:asciiTheme="minorAscii"/>
          <w:i w:val="0"/>
          <w:caps w:val="0"/>
          <w:color w:val="333333"/>
          <w:spacing w:val="0"/>
          <w:sz w:val="24"/>
          <w:szCs w:val="24"/>
          <w:shd w:val="clear" w:fill="FFFFFF"/>
          <w:lang w:val="en-US" w:eastAsia="zh-CN"/>
        </w:rPr>
        <w:t>P3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outlineLvl w:val="9"/>
        <w:rPr>
          <w:rFonts w:hint="default" w:hAnsi="sans-serif" w:eastAsia="sans-serif" w:cs="sans-serif" w:asciiTheme="minorAscii"/>
          <w:i w:val="0"/>
          <w:caps w:val="0"/>
          <w:color w:val="333333"/>
          <w:spacing w:val="0"/>
          <w:sz w:val="24"/>
          <w:szCs w:val="24"/>
          <w:shd w:val="clear" w:fill="FFFFFF"/>
        </w:rPr>
      </w:pPr>
      <w:r>
        <w:rPr>
          <w:rFonts w:hint="default" w:hAnsi="sans-serif" w:eastAsia="sans-serif" w:cs="sans-serif" w:asciiTheme="minorAscii"/>
          <w:b/>
          <w:bCs/>
          <w:i w:val="0"/>
          <w:caps w:val="0"/>
          <w:color w:val="333333"/>
          <w:spacing w:val="0"/>
          <w:sz w:val="24"/>
          <w:szCs w:val="24"/>
          <w:shd w:val="clear" w:fill="FFFFFF"/>
        </w:rPr>
        <w:t>Total Salary (including post adjustment)</w:t>
      </w:r>
      <w:r>
        <w:rPr>
          <w:rFonts w:hint="eastAsia" w:hAnsi="sans-serif" w:eastAsia="sans-serif" w:cs="sans-serif" w:asciiTheme="minorAscii"/>
          <w:b/>
          <w:bCs/>
          <w:i w:val="0"/>
          <w:caps w:val="0"/>
          <w:color w:val="333333"/>
          <w:spacing w:val="0"/>
          <w:sz w:val="24"/>
          <w:szCs w:val="24"/>
          <w:shd w:val="clear" w:fill="FFFFFF"/>
          <w:lang w:eastAsia="zh-CN"/>
        </w:rPr>
        <w:t>：</w:t>
      </w:r>
      <w:r>
        <w:rPr>
          <w:rFonts w:hint="default" w:hAnsi="sans-serif" w:eastAsia="sans-serif" w:cs="sans-serif" w:asciiTheme="minorAscii"/>
          <w:i w:val="0"/>
          <w:caps w:val="0"/>
          <w:color w:val="333333"/>
          <w:spacing w:val="0"/>
          <w:sz w:val="24"/>
          <w:szCs w:val="24"/>
          <w:shd w:val="clear" w:fill="FFFFFF"/>
          <w:lang w:val="en-US" w:eastAsia="zh-CN"/>
        </w:rPr>
        <w:t>USD 87,663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outlineLvl w:val="9"/>
        <w:rPr>
          <w:rFonts w:hint="default" w:hAnsi="sans-serif" w:eastAsia="sans-serif" w:cs="sans-serif" w:asciiTheme="minorAscii"/>
          <w:i w:val="0"/>
          <w:caps w:val="0"/>
          <w:color w:val="333333"/>
          <w:spacing w:val="0"/>
          <w:sz w:val="24"/>
          <w:szCs w:val="24"/>
          <w:shd w:val="clear" w:fill="FFFFFF"/>
        </w:rPr>
      </w:pPr>
      <w:r>
        <w:rPr>
          <w:rFonts w:hint="default" w:hAnsi="sans-serif" w:eastAsia="sans-serif" w:cs="sans-serif" w:asciiTheme="minorAscii"/>
          <w:b/>
          <w:bCs/>
          <w:i w:val="0"/>
          <w:caps w:val="0"/>
          <w:color w:val="333333"/>
          <w:spacing w:val="0"/>
          <w:sz w:val="24"/>
          <w:szCs w:val="24"/>
          <w:shd w:val="clear" w:fill="FFFFFF"/>
        </w:rPr>
        <w:t>Closing Date</w:t>
      </w:r>
      <w:r>
        <w:rPr>
          <w:rFonts w:hint="eastAsia" w:hAnsi="sans-serif" w:eastAsia="sans-serif" w:cs="sans-serif" w:asciiTheme="minorAscii"/>
          <w:b/>
          <w:bCs/>
          <w:i w:val="0"/>
          <w:caps w:val="0"/>
          <w:color w:val="333333"/>
          <w:spacing w:val="0"/>
          <w:sz w:val="24"/>
          <w:szCs w:val="24"/>
          <w:shd w:val="clear" w:fill="FFFFFF"/>
          <w:lang w:eastAsia="zh-CN"/>
        </w:rPr>
        <w:t>：</w:t>
      </w:r>
      <w:r>
        <w:rPr>
          <w:rFonts w:hint="default" w:hAnsi="sans-serif" w:eastAsia="sans-serif" w:cs="sans-serif" w:asciiTheme="minorAscii"/>
          <w:i w:val="0"/>
          <w:caps w:val="0"/>
          <w:color w:val="333333"/>
          <w:spacing w:val="0"/>
          <w:sz w:val="24"/>
          <w:szCs w:val="24"/>
          <w:shd w:val="clear" w:fill="FFFFFF"/>
          <w:lang w:val="en-US" w:eastAsia="zh-CN"/>
        </w:rPr>
        <w:t>20/08/2020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1B1BA"/>
        <w:spacing w:before="540" w:beforeAutospacing="0" w:after="180" w:afterAutospacing="0" w:line="19" w:lineRule="atLeast"/>
        <w:ind w:left="-450" w:right="-450" w:firstLine="0"/>
        <w:jc w:val="left"/>
        <w:rPr>
          <w:rFonts w:hint="default" w:hAnsi="sans-serif" w:eastAsia="sans-serif" w:cs="sans-serif" w:asciiTheme="minorAscii"/>
          <w:i w:val="0"/>
          <w:caps w:val="0"/>
          <w:color w:val="FFFFFF"/>
          <w:spacing w:val="0"/>
          <w:sz w:val="36"/>
          <w:szCs w:val="36"/>
        </w:rPr>
      </w:pPr>
      <w:r>
        <w:rPr>
          <w:rFonts w:hint="default" w:hAnsi="sans-serif" w:eastAsia="sans-serif" w:cs="sans-serif" w:asciiTheme="minorAscii"/>
          <w:i w:val="0"/>
          <w:caps w:val="0"/>
          <w:color w:val="FFFFFF"/>
          <w:spacing w:val="0"/>
          <w:sz w:val="36"/>
          <w:szCs w:val="36"/>
          <w:bdr w:val="none" w:color="auto" w:sz="0" w:space="0"/>
          <w:shd w:val="clear" w:fill="71B1BA"/>
        </w:rPr>
        <w:t>Responsibilities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30" w:afterAutospacing="0" w:line="20" w:lineRule="atLeast"/>
        <w:ind w:left="0" w:right="0" w:firstLine="0"/>
        <w:jc w:val="left"/>
        <w:rPr>
          <w:rFonts w:hint="default" w:hAnsi="sans-serif" w:eastAsia="sans-serif" w:cs="sans-serif" w:asciiTheme="minorAscii"/>
          <w:i w:val="0"/>
          <w:caps w:val="0"/>
          <w:color w:val="333333"/>
          <w:spacing w:val="0"/>
          <w:sz w:val="27"/>
          <w:szCs w:val="27"/>
        </w:rPr>
      </w:pPr>
      <w:r>
        <w:rPr>
          <w:rFonts w:hint="default" w:hAnsi="sans-serif" w:eastAsia="sans-serif" w:cs="sans-serif" w:asciiTheme="minorAscii"/>
          <w:i w:val="0"/>
          <w:caps w:val="0"/>
          <w:color w:val="4787C3"/>
          <w:spacing w:val="0"/>
          <w:sz w:val="27"/>
          <w:szCs w:val="27"/>
          <w:bdr w:val="none" w:color="auto" w:sz="0" w:space="0"/>
          <w:shd w:val="clear" w:fill="FFFFFF"/>
        </w:rPr>
        <w:t>Job Summary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The Language Services Branch provides the Organisation and its Policy-Making Organs with linguistic support (editorial, interpretation, and translation services) to assist in their decision-making processes, as well as in the follow-up and implementation of their decisions.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30" w:afterAutospacing="0" w:line="20" w:lineRule="atLeast"/>
        <w:ind w:left="0" w:right="0" w:firstLine="0"/>
        <w:jc w:val="left"/>
        <w:rPr>
          <w:rFonts w:hint="default" w:hAnsi="sans-serif" w:eastAsia="sans-serif" w:cs="sans-serif" w:asciiTheme="minorAscii"/>
          <w:i w:val="0"/>
          <w:caps w:val="0"/>
          <w:color w:val="333333"/>
          <w:spacing w:val="0"/>
          <w:sz w:val="27"/>
          <w:szCs w:val="27"/>
        </w:rPr>
      </w:pPr>
      <w:r>
        <w:rPr>
          <w:rFonts w:hint="default" w:hAnsi="sans-serif" w:eastAsia="sans-serif" w:cs="sans-serif" w:asciiTheme="minorAscii"/>
          <w:i w:val="0"/>
          <w:caps w:val="0"/>
          <w:color w:val="4787C3"/>
          <w:spacing w:val="0"/>
          <w:sz w:val="27"/>
          <w:szCs w:val="27"/>
          <w:bdr w:val="none" w:color="auto" w:sz="0" w:space="0"/>
          <w:shd w:val="clear" w:fill="FFFFFF"/>
        </w:rPr>
        <w:t>Main Responsibilities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The successful candidate will carry out translation/interpretation and quality control tasks for a variety of projects, ensuring that the translations are clear, coherent and completed on time. This role will involve translation from recorded/written communications or interpretation as people are speaking. The office desk will often be replaced by soundproof booths, where you will listen to speakers through headphones and then deliver their translations through microphones. You may also interpret directly from the conference tables of speakers, or to a limited audience at press conferences and private meetings. The importance of translated information goes far beyond the conference room. Translations of major documents are often cited by the media, quoted in statements and incorporated into legislation.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hAnsi="sans-serif" w:eastAsia="宋体" w:cs="sans-serif" w:asciiTheme="minorAscii"/>
          <w:i w:val="0"/>
          <w:caps w:val="0"/>
          <w:color w:val="333333"/>
          <w:spacing w:val="0"/>
          <w:sz w:val="24"/>
          <w:szCs w:val="24"/>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This role requires great concentration and split-second accuracy to be able to precisely translate speeches as they are occurring. You must have excellent oral comprehension skills, versatility, and an ability to stay calm under pressure and complete tasks within prescribed deadlines. You will work with other language experts, and to share credit equally with others and to accept responsibility for any team issues will be a few of your daily challenges.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hAnsi="sans-serif" w:eastAsia="宋体" w:cs="sans-serif" w:asciiTheme="minorAscii"/>
          <w:i w:val="0"/>
          <w:caps w:val="0"/>
          <w:color w:val="333333"/>
          <w:spacing w:val="0"/>
          <w:sz w:val="24"/>
          <w:szCs w:val="24"/>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To view the complete job outline, please click</w:t>
      </w:r>
      <w:r>
        <w:rPr>
          <w:rFonts w:hint="eastAsia" w:hAnsi="sans-serif" w:eastAsia="宋体" w:cs="sans-serif" w:asciiTheme="minorAscii"/>
          <w:i w:val="0"/>
          <w:caps w:val="0"/>
          <w:color w:val="333333"/>
          <w:spacing w:val="0"/>
          <w:sz w:val="24"/>
          <w:szCs w:val="24"/>
          <w:bdr w:val="none" w:color="auto" w:sz="0" w:space="0"/>
          <w:shd w:val="clear" w:fill="FFFFFF"/>
          <w:lang w:eastAsia="zh-CN"/>
        </w:rPr>
        <w:t xml:space="preserve"> </w:t>
      </w:r>
      <w:r>
        <w:rPr>
          <w:rFonts w:hint="default" w:hAnsi="sans-serif" w:eastAsia="sans-serif" w:cs="sans-serif" w:asciiTheme="minorAscii"/>
          <w:i w:val="0"/>
          <w:caps w:val="0"/>
          <w:color w:val="4183C1"/>
          <w:spacing w:val="0"/>
          <w:sz w:val="24"/>
          <w:szCs w:val="24"/>
          <w:u w:val="none"/>
          <w:bdr w:val="none" w:color="auto" w:sz="0" w:space="0"/>
          <w:shd w:val="clear" w:fill="FFFFFF"/>
        </w:rPr>
        <w:fldChar w:fldCharType="begin"/>
      </w:r>
      <w:r>
        <w:rPr>
          <w:rFonts w:hint="default" w:hAnsi="sans-serif" w:eastAsia="sans-serif" w:cs="sans-serif" w:asciiTheme="minorAscii"/>
          <w:i w:val="0"/>
          <w:caps w:val="0"/>
          <w:color w:val="4183C1"/>
          <w:spacing w:val="0"/>
          <w:sz w:val="24"/>
          <w:szCs w:val="24"/>
          <w:u w:val="none"/>
          <w:bdr w:val="none" w:color="auto" w:sz="0" w:space="0"/>
          <w:shd w:val="clear" w:fill="FFFFFF"/>
        </w:rPr>
        <w:instrText xml:space="preserve"> HYPERLINK "https://jobs.opcw.org/fiche-metier/fiche-Linguist--Chinese---P-3-_55.aspx?LCID=2057" </w:instrText>
      </w:r>
      <w:r>
        <w:rPr>
          <w:rFonts w:hint="default" w:hAnsi="sans-serif" w:eastAsia="sans-serif" w:cs="sans-serif" w:asciiTheme="minorAscii"/>
          <w:i w:val="0"/>
          <w:caps w:val="0"/>
          <w:color w:val="4183C1"/>
          <w:spacing w:val="0"/>
          <w:sz w:val="24"/>
          <w:szCs w:val="24"/>
          <w:u w:val="none"/>
          <w:bdr w:val="none" w:color="auto" w:sz="0" w:space="0"/>
          <w:shd w:val="clear" w:fill="FFFFFF"/>
        </w:rPr>
        <w:fldChar w:fldCharType="separate"/>
      </w:r>
      <w:r>
        <w:rPr>
          <w:rStyle w:val="8"/>
          <w:rFonts w:hint="default" w:hAnsi="sans-serif" w:eastAsia="sans-serif" w:cs="sans-serif" w:asciiTheme="minorAscii"/>
          <w:i w:val="0"/>
          <w:caps w:val="0"/>
          <w:color w:val="4183C1"/>
          <w:spacing w:val="0"/>
          <w:sz w:val="24"/>
          <w:szCs w:val="24"/>
          <w:u w:val="single"/>
          <w:bdr w:val="none" w:color="auto" w:sz="0" w:space="0"/>
          <w:shd w:val="clear" w:fill="FFFFFF"/>
        </w:rPr>
        <w:t>here</w:t>
      </w:r>
      <w:r>
        <w:rPr>
          <w:rStyle w:val="8"/>
          <w:rFonts w:hint="default" w:hAnsi="sans-serif" w:eastAsia="sans-serif" w:cs="sans-serif" w:asciiTheme="minorAscii"/>
          <w:i w:val="0"/>
          <w:caps w:val="0"/>
          <w:color w:val="4183C1"/>
          <w:spacing w:val="0"/>
          <w:sz w:val="24"/>
          <w:szCs w:val="24"/>
          <w:u w:val="none"/>
          <w:bdr w:val="none" w:color="auto" w:sz="0" w:space="0"/>
          <w:shd w:val="clear" w:fill="FFFFFF"/>
        </w:rPr>
        <w:t>.</w:t>
      </w:r>
      <w:r>
        <w:rPr>
          <w:rFonts w:hint="default" w:hAnsi="sans-serif" w:eastAsia="sans-serif" w:cs="sans-serif" w:asciiTheme="minorAscii"/>
          <w:i w:val="0"/>
          <w:caps w:val="0"/>
          <w:color w:val="4183C1"/>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1B1BA"/>
        <w:spacing w:before="540" w:beforeAutospacing="0" w:after="180" w:afterAutospacing="0" w:line="19" w:lineRule="atLeast"/>
        <w:ind w:left="-450" w:right="-450" w:firstLine="0"/>
        <w:jc w:val="left"/>
        <w:rPr>
          <w:rFonts w:hint="default" w:hAnsi="sans-serif" w:eastAsia="sans-serif" w:cs="sans-serif" w:asciiTheme="minorAscii"/>
          <w:i w:val="0"/>
          <w:caps w:val="0"/>
          <w:color w:val="FFFFFF"/>
          <w:spacing w:val="0"/>
          <w:sz w:val="36"/>
          <w:szCs w:val="36"/>
        </w:rPr>
      </w:pPr>
      <w:r>
        <w:rPr>
          <w:rFonts w:hint="default" w:hAnsi="sans-serif" w:eastAsia="sans-serif" w:cs="sans-serif" w:asciiTheme="minorAscii"/>
          <w:i w:val="0"/>
          <w:caps w:val="0"/>
          <w:color w:val="FFFFFF"/>
          <w:spacing w:val="0"/>
          <w:sz w:val="36"/>
          <w:szCs w:val="36"/>
          <w:bdr w:val="none" w:color="auto" w:sz="0" w:space="0"/>
          <w:shd w:val="clear" w:fill="71B1BA"/>
        </w:rPr>
        <w:t>Qualifications and Experience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30" w:afterAutospacing="0" w:line="20" w:lineRule="atLeast"/>
        <w:ind w:left="0" w:right="0" w:firstLine="0"/>
        <w:jc w:val="left"/>
        <w:rPr>
          <w:rFonts w:hint="default" w:hAnsi="sans-serif" w:eastAsia="sans-serif" w:cs="sans-serif" w:asciiTheme="minorAscii"/>
          <w:i w:val="0"/>
          <w:caps w:val="0"/>
          <w:color w:val="333333"/>
          <w:spacing w:val="0"/>
          <w:sz w:val="27"/>
          <w:szCs w:val="27"/>
        </w:rPr>
      </w:pPr>
      <w:r>
        <w:rPr>
          <w:rFonts w:hint="default" w:hAnsi="sans-serif" w:eastAsia="sans-serif" w:cs="sans-serif" w:asciiTheme="minorAscii"/>
          <w:i w:val="0"/>
          <w:caps w:val="0"/>
          <w:color w:val="4787C3"/>
          <w:spacing w:val="0"/>
          <w:sz w:val="27"/>
          <w:szCs w:val="27"/>
          <w:bdr w:val="none" w:color="auto" w:sz="0" w:space="0"/>
          <w:shd w:val="clear" w:fill="FFFFFF"/>
        </w:rPr>
        <w:t>Education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You should have a degree or equivalent qualification, preferably in translation and interpretation, from a university or an institution of equivalent status.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hanging="420" w:firstLineChars="0"/>
        <w:jc w:val="both"/>
        <w:rPr>
          <w:rFonts w:asciiTheme="minorAscii"/>
        </w:rPr>
      </w:pPr>
      <w:r>
        <w:rPr>
          <w:rFonts w:hint="default" w:hAnsi="sans-serif" w:eastAsia="sans-serif" w:cs="sans-serif" w:asciiTheme="minorAscii"/>
          <w:i w:val="0"/>
          <w:caps w:val="0"/>
          <w:color w:val="333333"/>
          <w:spacing w:val="0"/>
          <w:sz w:val="24"/>
          <w:szCs w:val="24"/>
          <w:bdr w:val="none" w:color="auto" w:sz="0" w:space="0"/>
          <w:shd w:val="clear" w:fill="FFFFFF"/>
        </w:rPr>
        <w:t>High level skill in translation (general, specialised, and technical subjects);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hanging="420" w:firstLineChars="0"/>
        <w:jc w:val="both"/>
        <w:rPr>
          <w:rFonts w:asciiTheme="minorAscii"/>
        </w:rPr>
      </w:pPr>
      <w:r>
        <w:rPr>
          <w:rFonts w:hint="default" w:hAnsi="sans-serif" w:eastAsia="sans-serif" w:cs="sans-serif" w:asciiTheme="minorAscii"/>
          <w:i w:val="0"/>
          <w:caps w:val="0"/>
          <w:color w:val="333333"/>
          <w:spacing w:val="0"/>
          <w:sz w:val="24"/>
          <w:szCs w:val="24"/>
          <w:bdr w:val="none" w:color="auto" w:sz="0" w:space="0"/>
          <w:shd w:val="clear" w:fill="FFFFFF"/>
        </w:rPr>
        <w:t>Knowledge of the Chemical Weapons Convention and related disarmament and technical issues, as well as an understanding of international affairs, is desirable.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30" w:afterAutospacing="0" w:line="20" w:lineRule="atLeast"/>
        <w:ind w:left="0" w:right="0" w:firstLine="0"/>
        <w:jc w:val="both"/>
        <w:rPr>
          <w:rFonts w:hint="default" w:hAnsi="sans-serif" w:eastAsia="sans-serif" w:cs="sans-serif" w:asciiTheme="minorAscii"/>
          <w:i w:val="0"/>
          <w:caps w:val="0"/>
          <w:color w:val="333333"/>
          <w:spacing w:val="0"/>
          <w:sz w:val="27"/>
          <w:szCs w:val="27"/>
        </w:rPr>
      </w:pPr>
      <w:r>
        <w:rPr>
          <w:rFonts w:hint="default" w:hAnsi="sans-serif" w:eastAsia="sans-serif" w:cs="sans-serif" w:asciiTheme="minorAscii"/>
          <w:i w:val="0"/>
          <w:caps w:val="0"/>
          <w:color w:val="4787C3"/>
          <w:spacing w:val="0"/>
          <w:sz w:val="27"/>
          <w:szCs w:val="27"/>
          <w:bdr w:val="none" w:color="auto" w:sz="0" w:space="0"/>
          <w:shd w:val="clear" w:fill="FFFFFF"/>
        </w:rPr>
        <w:t>Knowledge and Experience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Make sure you have at least</w:t>
      </w:r>
      <w:r>
        <w:rPr>
          <w:rFonts w:hint="eastAsia" w:hAnsi="sans-serif" w:eastAsia="宋体" w:cs="sans-serif" w:asciiTheme="minorAscii"/>
          <w:i w:val="0"/>
          <w:caps w:val="0"/>
          <w:color w:val="333333"/>
          <w:spacing w:val="0"/>
          <w:sz w:val="24"/>
          <w:szCs w:val="24"/>
          <w:bdr w:val="none" w:color="auto" w:sz="0" w:space="0"/>
          <w:shd w:val="clear" w:fill="FFFFFF"/>
          <w:lang w:eastAsia="zh-CN"/>
        </w:rPr>
        <w:t xml:space="preserve"> </w:t>
      </w:r>
      <w:r>
        <w:rPr>
          <w:rFonts w:hint="default" w:hAnsi="sans-serif" w:eastAsia="sans-serif" w:cs="sans-serif" w:asciiTheme="minorAscii"/>
          <w:i w:val="0"/>
          <w:caps w:val="0"/>
          <w:color w:val="333333"/>
          <w:spacing w:val="0"/>
          <w:sz w:val="24"/>
          <w:szCs w:val="24"/>
          <w:bdr w:val="none" w:color="auto" w:sz="0" w:space="0"/>
          <w:shd w:val="clear" w:fill="FFFFFF"/>
        </w:rPr>
        <w:t>5 years with an advanced degree (or 7 years with a first-level degree) of continuous translation and interpretation experience, preferably within the United Nations System.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30" w:afterAutospacing="0" w:line="20" w:lineRule="atLeast"/>
        <w:ind w:left="0" w:right="0" w:firstLine="0"/>
        <w:jc w:val="both"/>
        <w:rPr>
          <w:rFonts w:hint="default" w:hAnsi="sans-serif" w:eastAsia="sans-serif" w:cs="sans-serif" w:asciiTheme="minorAscii"/>
          <w:i w:val="0"/>
          <w:caps w:val="0"/>
          <w:color w:val="333333"/>
          <w:spacing w:val="0"/>
          <w:sz w:val="27"/>
          <w:szCs w:val="27"/>
        </w:rPr>
      </w:pPr>
      <w:r>
        <w:rPr>
          <w:rFonts w:hint="default" w:hAnsi="sans-serif" w:eastAsia="sans-serif" w:cs="sans-serif" w:asciiTheme="minorAscii"/>
          <w:i w:val="0"/>
          <w:caps w:val="0"/>
          <w:color w:val="4787C3"/>
          <w:spacing w:val="0"/>
          <w:sz w:val="27"/>
          <w:szCs w:val="27"/>
          <w:bdr w:val="none" w:color="auto" w:sz="0" w:space="0"/>
          <w:shd w:val="clear" w:fill="FFFFFF"/>
        </w:rPr>
        <w:t>Skills and Competencies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To succeed in this role you will need the following skills and competencies:</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hanging="420" w:firstLineChars="0"/>
        <w:jc w:val="both"/>
        <w:rPr>
          <w:rFonts w:asciiTheme="minorAscii"/>
        </w:rPr>
      </w:pPr>
      <w:r>
        <w:rPr>
          <w:rFonts w:hint="default" w:hAnsi="sans-serif" w:eastAsia="sans-serif" w:cs="sans-serif" w:asciiTheme="minorAscii"/>
          <w:i w:val="0"/>
          <w:caps w:val="0"/>
          <w:color w:val="333333"/>
          <w:spacing w:val="0"/>
          <w:sz w:val="24"/>
          <w:szCs w:val="24"/>
          <w:shd w:val="clear" w:fill="FFFFFF"/>
        </w:rPr>
        <w:t xml:space="preserve">Perfect command of Chinese language, both written and spoken (which must </w:t>
      </w:r>
      <w:r>
        <w:rPr>
          <w:rFonts w:hint="default" w:hAnsi="sans-serif" w:eastAsia="sans-serif" w:cs="sans-serif" w:asciiTheme="minorAscii"/>
          <w:i w:val="0"/>
          <w:caps w:val="0"/>
          <w:color w:val="333333"/>
          <w:spacing w:val="0"/>
          <w:sz w:val="24"/>
          <w:szCs w:val="24"/>
          <w:bdr w:val="none" w:color="auto" w:sz="0" w:space="0"/>
          <w:shd w:val="clear" w:fill="FFFFFF"/>
        </w:rPr>
        <w:t>be a first language);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hanging="420" w:firstLineChars="0"/>
        <w:jc w:val="both"/>
        <w:rPr>
          <w:rFonts w:asciiTheme="minorAscii"/>
        </w:rPr>
      </w:pPr>
      <w:r>
        <w:rPr>
          <w:rFonts w:hint="default" w:hAnsi="sans-serif" w:eastAsia="sans-serif" w:cs="sans-serif" w:asciiTheme="minorAscii"/>
          <w:i w:val="0"/>
          <w:caps w:val="0"/>
          <w:color w:val="333333"/>
          <w:spacing w:val="0"/>
          <w:sz w:val="24"/>
          <w:szCs w:val="24"/>
          <w:bdr w:val="none" w:color="auto" w:sz="0" w:space="0"/>
          <w:shd w:val="clear" w:fill="FFFFFF"/>
        </w:rPr>
        <w:t>Ability to work effectively to meet deadlines as part of a team;</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hanging="420" w:firstLineChars="0"/>
        <w:jc w:val="both"/>
        <w:rPr>
          <w:rFonts w:asciiTheme="minorAscii"/>
        </w:rPr>
      </w:pPr>
      <w:r>
        <w:rPr>
          <w:rFonts w:hint="default" w:hAnsi="sans-serif" w:eastAsia="sans-serif" w:cs="sans-serif" w:asciiTheme="minorAscii"/>
          <w:i w:val="0"/>
          <w:caps w:val="0"/>
          <w:color w:val="333333"/>
          <w:spacing w:val="0"/>
          <w:sz w:val="24"/>
          <w:szCs w:val="24"/>
          <w:bdr w:val="none" w:color="auto" w:sz="0" w:space="0"/>
          <w:shd w:val="clear" w:fill="FFFFFF"/>
        </w:rPr>
        <w:t>Good interpersonal skills and ability to work harmoniously in a multicultural environment;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hanging="420" w:firstLineChars="0"/>
        <w:jc w:val="both"/>
        <w:rPr>
          <w:rFonts w:asciiTheme="minorAscii"/>
        </w:rPr>
      </w:pPr>
      <w:r>
        <w:rPr>
          <w:rFonts w:hint="default" w:hAnsi="sans-serif" w:eastAsia="sans-serif" w:cs="sans-serif" w:asciiTheme="minorAscii"/>
          <w:i w:val="0"/>
          <w:caps w:val="0"/>
          <w:color w:val="333333"/>
          <w:spacing w:val="0"/>
          <w:sz w:val="24"/>
          <w:szCs w:val="24"/>
          <w:bdr w:val="none" w:color="auto" w:sz="0" w:space="0"/>
          <w:shd w:val="clear" w:fill="FFFFFF"/>
        </w:rPr>
        <w:t>Ability to plan and organise;</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hanging="420" w:firstLineChars="0"/>
        <w:jc w:val="both"/>
        <w:rPr>
          <w:rFonts w:asciiTheme="minorAscii"/>
        </w:rPr>
      </w:pPr>
      <w:r>
        <w:rPr>
          <w:rFonts w:hint="default" w:hAnsi="sans-serif" w:eastAsia="sans-serif" w:cs="sans-serif" w:asciiTheme="minorAscii"/>
          <w:i w:val="0"/>
          <w:caps w:val="0"/>
          <w:color w:val="333333"/>
          <w:spacing w:val="0"/>
          <w:sz w:val="24"/>
          <w:szCs w:val="24"/>
          <w:bdr w:val="none" w:color="auto" w:sz="0" w:space="0"/>
          <w:shd w:val="clear" w:fill="FFFFFF"/>
        </w:rPr>
        <w:t>Tact, accuracy, and respect for confidentiality;</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hanging="420" w:firstLineChars="0"/>
        <w:jc w:val="both"/>
        <w:rPr>
          <w:rFonts w:asciiTheme="minorAscii"/>
        </w:rPr>
      </w:pPr>
      <w:r>
        <w:rPr>
          <w:rFonts w:hint="default" w:hAnsi="sans-serif" w:eastAsia="sans-serif" w:cs="sans-serif" w:asciiTheme="minorAscii"/>
          <w:i w:val="0"/>
          <w:caps w:val="0"/>
          <w:color w:val="333333"/>
          <w:spacing w:val="0"/>
          <w:sz w:val="24"/>
          <w:szCs w:val="24"/>
          <w:bdr w:val="none" w:color="auto" w:sz="0" w:space="0"/>
          <w:shd w:val="clear" w:fill="FFFFFF"/>
        </w:rPr>
        <w:t>Ability to work independently or with minimal supervision in exceptional circumstances.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70" w:beforeAutospacing="0" w:after="30" w:afterAutospacing="0" w:line="20" w:lineRule="atLeast"/>
        <w:ind w:left="0" w:right="0" w:firstLine="0"/>
        <w:jc w:val="both"/>
        <w:rPr>
          <w:rFonts w:hint="default" w:hAnsi="sans-serif" w:eastAsia="sans-serif" w:cs="sans-serif" w:asciiTheme="minorAscii"/>
          <w:i w:val="0"/>
          <w:caps w:val="0"/>
          <w:color w:val="333333"/>
          <w:spacing w:val="0"/>
          <w:sz w:val="27"/>
          <w:szCs w:val="27"/>
        </w:rPr>
      </w:pPr>
      <w:r>
        <w:rPr>
          <w:rFonts w:hint="default" w:hAnsi="sans-serif" w:eastAsia="sans-serif" w:cs="sans-serif" w:asciiTheme="minorAscii"/>
          <w:i w:val="0"/>
          <w:caps w:val="0"/>
          <w:color w:val="4787C3"/>
          <w:spacing w:val="0"/>
          <w:sz w:val="27"/>
          <w:szCs w:val="27"/>
          <w:bdr w:val="none" w:color="auto" w:sz="0" w:space="0"/>
          <w:shd w:val="clear" w:fill="FFFFFF"/>
        </w:rPr>
        <w:t>Languages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Fluency in English is essential and a good working knowledge of one of the other official languages (Arabic, Chinese, French, Russian, and Spanish) is desirable.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71B1BA"/>
        <w:spacing w:before="540" w:beforeAutospacing="0" w:after="180" w:afterAutospacing="0" w:line="19" w:lineRule="atLeast"/>
        <w:ind w:left="-450" w:right="-450" w:firstLine="0"/>
        <w:jc w:val="left"/>
        <w:rPr>
          <w:rFonts w:hint="default" w:hAnsi="sans-serif" w:eastAsia="sans-serif" w:cs="sans-serif" w:asciiTheme="minorAscii"/>
          <w:i w:val="0"/>
          <w:caps w:val="0"/>
          <w:color w:val="FFFFFF"/>
          <w:spacing w:val="0"/>
          <w:sz w:val="36"/>
          <w:szCs w:val="36"/>
        </w:rPr>
      </w:pPr>
      <w:r>
        <w:rPr>
          <w:rFonts w:hint="default" w:hAnsi="sans-serif" w:eastAsia="sans-serif" w:cs="sans-serif" w:asciiTheme="minorAscii"/>
          <w:i w:val="0"/>
          <w:caps w:val="0"/>
          <w:color w:val="FFFFFF"/>
          <w:spacing w:val="0"/>
          <w:sz w:val="36"/>
          <w:szCs w:val="36"/>
          <w:bdr w:val="none" w:color="auto" w:sz="0" w:space="0"/>
          <w:shd w:val="clear" w:fill="71B1BA"/>
        </w:rPr>
        <w:t>Additional Information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This fixed-term appointment is for the duration of two years with a six-month probationary period, and is subject to the OPCW Staff Regulations and Interim Staff Rules.</w:t>
      </w:r>
    </w:p>
    <w:p>
      <w:pPr>
        <w:keepNext w:val="0"/>
        <w:keepLines w:val="0"/>
        <w:widowControl/>
        <w:suppressLineNumbers w:val="0"/>
        <w:jc w:val="both"/>
        <w:rPr>
          <w:rFonts w:asciiTheme="minorAscii"/>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The OPCW is a non-career organisation with limited staff tenure. The total length of service for Professional staff shall not exceed 7 years.</w:t>
      </w:r>
    </w:p>
    <w:p>
      <w:pPr>
        <w:keepNext w:val="0"/>
        <w:keepLines w:val="0"/>
        <w:widowControl/>
        <w:suppressLineNumbers w:val="0"/>
        <w:jc w:val="both"/>
        <w:rPr>
          <w:rFonts w:asciiTheme="minorAscii"/>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The Director-General retains the discretion to not make any appointment to this vacancy, to make an appointment at a lower grade, or to make an appointment with a modified job description. Several vacancies may be filled.</w:t>
      </w:r>
    </w:p>
    <w:p>
      <w:pPr>
        <w:keepNext w:val="0"/>
        <w:keepLines w:val="0"/>
        <w:widowControl/>
        <w:suppressLineNumbers w:val="0"/>
        <w:jc w:val="both"/>
        <w:rPr>
          <w:rFonts w:asciiTheme="minorAscii"/>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Only applications submitted before the closing date and through OPCW CandidateSpace will be considered. Only applicants under serious consideration for a post will be contacted.</w:t>
      </w:r>
    </w:p>
    <w:p>
      <w:pPr>
        <w:keepNext w:val="0"/>
        <w:keepLines w:val="0"/>
        <w:widowControl/>
        <w:suppressLineNumbers w:val="0"/>
        <w:jc w:val="both"/>
        <w:rPr>
          <w:rFonts w:asciiTheme="minorAscii"/>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hAnsi="sans-serif" w:eastAsia="sans-serif" w:cs="sans-serif" w:asciiTheme="minorAscii"/>
          <w:i w:val="0"/>
          <w:caps w:val="0"/>
          <w:color w:val="333333"/>
          <w:spacing w:val="0"/>
          <w:sz w:val="24"/>
          <w:szCs w:val="24"/>
        </w:rPr>
      </w:pPr>
      <w:r>
        <w:rPr>
          <w:rFonts w:hint="default" w:hAnsi="sans-serif" w:eastAsia="sans-serif" w:cs="sans-serif" w:asciiTheme="minorAscii"/>
          <w:i w:val="0"/>
          <w:caps w:val="0"/>
          <w:color w:val="333333"/>
          <w:spacing w:val="0"/>
          <w:sz w:val="24"/>
          <w:szCs w:val="24"/>
          <w:bdr w:val="none" w:color="auto" w:sz="0" w:space="0"/>
          <w:shd w:val="clear" w:fill="FFFFFF"/>
        </w:rPr>
        <w:t>Applications from qualified female candidates are strongly encouraged.</w:t>
      </w:r>
    </w:p>
    <w:p>
      <w:pPr>
        <w:jc w:val="both"/>
        <w:rPr>
          <w:rFonts w:asciiTheme="minorAscii"/>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orbel">
    <w:panose1 w:val="020B0503020204020204"/>
    <w:charset w:val="00"/>
    <w:family w:val="auto"/>
    <w:pitch w:val="default"/>
    <w:sig w:usb0="A00002EF" w:usb1="4000A44B" w:usb2="00000000" w:usb3="00000000" w:csb0="2000019F" w:csb1="00000000"/>
  </w:font>
  <w:font w:name="中山行书百年纪念版">
    <w:panose1 w:val="02010609000101010101"/>
    <w:charset w:val="86"/>
    <w:family w:val="auto"/>
    <w:pitch w:val="default"/>
    <w:sig w:usb0="800002BF" w:usb1="08476CFA" w:usb2="00000012" w:usb3="00000000" w:csb0="00040000" w:csb1="00000000"/>
  </w:font>
  <w:font w:name="微软雅黑">
    <w:panose1 w:val="020B0503020204020204"/>
    <w:charset w:val="86"/>
    <w:family w:val="auto"/>
    <w:pitch w:val="default"/>
    <w:sig w:usb0="80000287" w:usb1="280F3C52" w:usb2="00000016" w:usb3="00000000" w:csb0="0004001F" w:csb1="00000000"/>
  </w:font>
  <w:font w:name="方正隶书简体">
    <w:panose1 w:val="03000509000000000000"/>
    <w:charset w:val="86"/>
    <w:family w:val="auto"/>
    <w:pitch w:val="default"/>
    <w:sig w:usb0="00000001" w:usb1="080E0000" w:usb2="00000000" w:usb3="00000000" w:csb0="00040000" w:csb1="00000000"/>
  </w:font>
  <w:font w:name="经典行书简">
    <w:panose1 w:val="02010609010101010101"/>
    <w:charset w:val="86"/>
    <w:family w:val="auto"/>
    <w:pitch w:val="default"/>
    <w:sig w:usb0="A1007AEF" w:usb1="F9DF7CFB" w:usb2="0000001E" w:usb3="00000000" w:csb0="20040000" w:csb1="00000000"/>
  </w:font>
  <w:font w:name="长城行书体繁">
    <w:panose1 w:val="02010609000101010101"/>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0D110"/>
    <w:multiLevelType w:val="singleLevel"/>
    <w:tmpl w:val="5BF0D110"/>
    <w:lvl w:ilvl="0" w:tentative="0">
      <w:start w:val="1"/>
      <w:numFmt w:val="bullet"/>
      <w:lvlText w:val="·"/>
      <w:lvlJc w:val="left"/>
      <w:pPr>
        <w:ind w:left="420" w:leftChars="0" w:hanging="420" w:firstLineChars="0"/>
      </w:pPr>
      <w:rPr>
        <w:rFonts w:hint="default" w:ascii="仿宋" w:hAnsi="仿宋" w:eastAsia="仿宋" w:cs="仿宋"/>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573CB"/>
    <w:rsid w:val="434865C0"/>
    <w:rsid w:val="461128FD"/>
    <w:rsid w:val="6F457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2020-07-30T01:05:00Z</dcterms:created>
  <dc:creator>Sigrid.玥</dc:creator>
  <cp:lastModifiedBy>Sigrid.玥</cp:lastModifiedBy>
  <dcterms:modified xsi:type="dcterms:W3CDTF">2020-07-30T01:13:59Z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