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/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/>
          <w:b w:val="0"/>
          <w:bCs/>
        </w:rPr>
      </w:pPr>
      <w:r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  <w:t>工业和信息化部民用爆炸物品专家</w:t>
      </w:r>
      <w:r>
        <w:rPr>
          <w:rFonts w:hint="eastAsia" w:ascii="黑体" w:hAnsi="黑体" w:eastAsia="黑体" w:cs="仿宋"/>
          <w:b w:val="0"/>
          <w:bCs/>
          <w:color w:val="000000"/>
          <w:kern w:val="0"/>
          <w:sz w:val="44"/>
          <w:szCs w:val="44"/>
        </w:rPr>
        <w:t>咨询委</w:t>
      </w:r>
      <w:r>
        <w:rPr>
          <w:rFonts w:hint="eastAsia" w:ascii="黑体" w:hAnsi="黑体" w:eastAsia="黑体" w:cs="仿宋"/>
          <w:b w:val="0"/>
          <w:bCs/>
          <w:color w:val="000000"/>
          <w:kern w:val="0"/>
          <w:sz w:val="44"/>
          <w:szCs w:val="44"/>
          <w:lang w:eastAsia="zh-CN"/>
        </w:rPr>
        <w:t>员会名单</w:t>
      </w:r>
    </w:p>
    <w:tbl>
      <w:tblPr>
        <w:tblStyle w:val="3"/>
        <w:tblW w:w="1020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22"/>
        <w:gridCol w:w="1418"/>
        <w:gridCol w:w="5103"/>
        <w:gridCol w:w="18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委员会职务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  <w:t>吴风来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  <w:t>主任委员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  <w:t>李维嘉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  <w:t>副主任委员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吕春绪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副主任委员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南京理工大学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李宏志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副主任委员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四川省国防科工办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副主任（退休）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于永华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湖北凯龙化工集团股份有限公司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才洪义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黑龙江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省工信委安全生产行业保密处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副处长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王玉生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河南省国防科学技术工业局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民爆局副局长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王庆土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福建海峡科化股份有限公司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宁夏天长民爆器材有限责任公司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王建国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酒钢集团甘肃兴明民爆器材有限责任公司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王越胜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杭州电子科技大学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文勇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北京矿冶研究总院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计晓科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中煤科工集团沈阳设计院有限公司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邓安健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湖南南岭民用爆破器材股份有限公司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石葱岭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安徽雷鸣科化公司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龙德权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西昌永盛实业有限责任公司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占必文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保利久联控股集团有限责任公司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白利军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山西同德化工股份有限公司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包玉刚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抚顺矿业集团有限责任公司十一厂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成志强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湖南金能科技股份有限公司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曲秀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大连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经信委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处长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朱根华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中国葛洲坝集团易普力股份有限公司墨竹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卡分公司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朱福元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淮南舜泰化工有限责任公司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乔枫革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中国兵器工业规划研究院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任流润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山西江阳兴安民爆器材有限责任公司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邬本志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安徽江南化工股份有限公司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正高工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刘一成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安徽经信委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副巡视员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刘大斌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南京理工大学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刘安光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湖南省国防科工局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处长（退休）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刘红军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山西省国防科工办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副处长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许万忠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黑龙江盛安民爆公司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许道峰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湖北卫东化工集团股份有限公司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阮小生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海南云海民爆有限责任公司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孙英祥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广东省民用爆破器材行业协会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孙继林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天津宏泰华凯科技有限公司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杜华善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中国葛洲坝集团易普力股份有限公司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  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浙江利民化工有限公司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李长发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甘肃久联民爆器材有限公司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正高工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李志先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山东凯乐化工有限公司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李泽华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北方爆破科技有限公司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李学平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雅化集团绵阳实业有限公司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李建军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陕西省国防科技工业办公室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李建红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陕西北方民爆集团有限公司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李建湘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长沙矿山研究院有限责任公司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杨文锁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隆烨集团吉林通博化工有限公司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杨民刚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中煤科工集团淮北爆破技术研究院有限公司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杨权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内蒙古自治区经济和信息化委员会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处长（退休）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杨祖一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广东宏大爆破股份有限公司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杨耀华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大同煤矿集团有限责任公司化工厂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吴凤杰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内蒙古日盛民爆集团日昊化工有限公司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吴龙祥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深圳市金奥博科技股份有限公司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吴孝晟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青海海西东诺化工有限公司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吴建州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大赛璐安全系统(江苏)有限公司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余迅猛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广西金建华民用爆破器材有限公司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沈兆武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中国科学技术大学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沈建根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浙江震凯化工有限公司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张长奎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鞍钢矿业爆破有限公司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张东平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江西新余国泰特种化工有限责任公司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张立和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长春吉阳工业集团有限公司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张永利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前进民爆股份有限公司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张吉安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湖北国防科技工业办公室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副处长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张顺双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山东泰山民爆器材有限公司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陈杰恒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贵州盘江（化工）集团有限公司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陈榕光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福建省民用爆破器材行业协会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欧庆奎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江苏省国防科工办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调研员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周小溪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山东天宝化工股份有限公司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郑正春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江西省国防科工办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查正清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北京矿冶研究总院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钟力林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河北京煤太行化工有限公司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重成兴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川南航天能源科技有限公司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段红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新疆雪峰科技（集团）股份有限公司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宫长青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黑龙江海外民爆化工有限公司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姚小虎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徐州雷鸣民爆器材有限公司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贾涛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辽宁省工信委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副处长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倪玉宝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浙江永联民爆器材有限公司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倪欧琪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南京理工大学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高中国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雅化集团内蒙古柯达化工有限公司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内蒙古生力集团红旗化工有限公司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高洪伟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长春汇维科技股份有限公司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高晓莉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中国五洲工程设计集团有限公司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高毅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云南燃一有限责任公司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高潮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新疆天河化工有限公司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郭占江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神华集团准格尔能源有限责任公司炸药厂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郭和平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山西壶化集团股份有限公司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郭宝江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河北云山化工集团有限公司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唐胜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重庆顺安爆破器材有限公司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浦仕瀿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云南民爆集团有限责任公司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黄文尧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安徽理工大学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曹长城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北京安联国科科技资讯有限公司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曹文俊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北京京煤集团有限责任公司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曹敏忠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中国兵器工业第213研究所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研究员级高工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曹景祥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大连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船舶重工集团爆炸加工研究所有限公司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康彦波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中国五洲工程设计集团有限公司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梁金刚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山东圣世达化工有限责任公司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梁复兴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河南豫煤爆破器材股份有限公司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覃小雄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广西柳州威奇化工有限责任公司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程治平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河北云山化工集团有限公司峰峰民爆分公司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温金平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山西焦煤集团化工有限责任公司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蔡景乐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江西威源民爆器材有限责任公司六六一厂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7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熊代余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委员</w:t>
            </w:r>
          </w:p>
        </w:tc>
        <w:tc>
          <w:tcPr>
            <w:tcW w:w="5103" w:type="dxa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北京矿冶研究总院</w:t>
            </w:r>
          </w:p>
        </w:tc>
        <w:tc>
          <w:tcPr>
            <w:tcW w:w="1874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教授级高工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78AA"/>
    <w:rsid w:val="00E61BD2"/>
    <w:rsid w:val="174678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yygt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2018-08-06T08:53:00Z</dcterms:created>
  <dc:creator>tyyygt</dc:creator>
  <cp:lastModifiedBy>tyyygt</cp:lastModifiedBy>
  <dcterms:modified xsi:type="dcterms:W3CDTF">2018-08-06T09:09:26Z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