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/>
        <w:jc w:val="left"/>
        <w:outlineLvl w:val="9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32"/>
          <w:szCs w:val="32"/>
        </w:rPr>
      </w:pPr>
      <w:r>
        <w:rPr>
          <w:rFonts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附件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000000"/>
          <w:spacing w:val="0"/>
          <w:kern w:val="0"/>
          <w:sz w:val="32"/>
          <w:szCs w:val="32"/>
          <w:shd w:val="clear" w:fill="FFFFFF"/>
          <w:lang w:val="en-US" w:eastAsia="zh-CN" w:bidi="ar"/>
        </w:rPr>
        <w:t>2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0"/>
        <w:jc w:val="center"/>
        <w:outlineLvl w:val="9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ascii="黑体" w:hAnsi="宋体" w:eastAsia="黑体" w:cs="黑体"/>
          <w:b w:val="0"/>
          <w:i w:val="0"/>
          <w:caps w:val="0"/>
          <w:color w:val="000000"/>
          <w:spacing w:val="0"/>
          <w:kern w:val="0"/>
          <w:sz w:val="30"/>
          <w:szCs w:val="30"/>
          <w:shd w:val="clear" w:fill="FFFFFF"/>
          <w:lang w:val="en-US" w:eastAsia="zh-CN" w:bidi="ar"/>
        </w:rPr>
        <w:t>新能源汽车产品专项检验标准目录</w:t>
      </w:r>
    </w:p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 w:firstLine="0"/>
        <w:jc w:val="center"/>
        <w:outlineLvl w:val="9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黑体" w:hAnsi="宋体" w:eastAsia="黑体" w:cs="黑体"/>
          <w:b w:val="0"/>
          <w:i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 </w:t>
      </w:r>
    </w:p>
    <w:tbl>
      <w:tblPr>
        <w:tblW w:w="10542" w:type="dxa"/>
        <w:jc w:val="center"/>
        <w:tblInd w:w="-101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8"/>
        <w:gridCol w:w="1227"/>
        <w:gridCol w:w="3441"/>
        <w:gridCol w:w="1838"/>
        <w:gridCol w:w="357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tblHeader/>
          <w:jc w:val="center"/>
        </w:trPr>
        <w:tc>
          <w:tcPr>
            <w:tcW w:w="45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122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 w:bidi="ar"/>
              </w:rPr>
              <w:t>检验项目</w:t>
            </w:r>
          </w:p>
        </w:tc>
        <w:tc>
          <w:tcPr>
            <w:tcW w:w="344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 w:bidi="ar"/>
              </w:rPr>
              <w:t>标准名称</w:t>
            </w:r>
          </w:p>
        </w:tc>
        <w:tc>
          <w:tcPr>
            <w:tcW w:w="18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 w:bidi="ar"/>
              </w:rPr>
              <w:t>标准号</w:t>
            </w:r>
          </w:p>
        </w:tc>
        <w:tc>
          <w:tcPr>
            <w:tcW w:w="357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/>
                <w:kern w:val="0"/>
                <w:sz w:val="21"/>
                <w:szCs w:val="21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5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122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储能装置（单体、模块）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电动汽车用锌空气电池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"E:/ZZZ/AppData/Roaming/Foxmail7/GBT 18333.2-2015 %E7%94%B5%E5%8A%A8%E6%B1%BD%E8%BD%A6%E7%94%A8%E9%94%8C%E7%A9%BA%E6%B0%94%E7%94%B5%E6%B1%A0.pdf"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18333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.2-2015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6.2.4、6.3.4  90°倾倒试验对水系电解液蓄电池暂不执行。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  <w:jc w:val="center"/>
        </w:trPr>
        <w:tc>
          <w:tcPr>
            <w:tcW w:w="45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车用超级电容器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QC/T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"E:/ZZZ/AppData/Roaming/Foxmail7/QCT741-2014 %E8%BD%A6%E7%94%A8%E8%B6%85%E7%BA%A7%E7%94%B5%E5%AE%B9%E5%99%A8.docx"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741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-2014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5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电动汽车用动力蓄电池循环寿命要求及试验方法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"E:/ZZZ/AppData/Roaming/Foxmail7/GBT 31484-2015 %E7%94%B5%E5%8A%A8%E6%B1%BD%E8%BD%A6%E7%94%A8%E5%8A%A8%E5%8A%9B%E8%93%84%E7%94%B5%E6%B1%A0%E5%BE%AA%E7%8E%AF%E5%AF%BF%E5%91%BD%E8%A6%81%E6%B1%82%E5%8F%8A%E8%AF%95%E9%AA%8C%E6%96%B9%E6%B3%95.PDF"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314</w:t>
            </w:r>
            <w:bookmarkStart w:id="0" w:name="_GoBack"/>
            <w:bookmarkEnd w:id="0"/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84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-2015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6.5工况循环寿命结合整车可靠性标准进行考核。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5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电动汽车用动力蓄电池安全要求及试验方法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"E:/ZZZ/AppData/Roaming/Foxmail7/GBT 31485-2015 %E7%94%B5%E5%8A%A8%E6%B1%BD%E8%BD%A6%E7%94%A8%E5%8A%A8%E5%8A%9B%E8%93%84%E7%94%B5%E6%B1%A0%E5%AE%89%E5%85%A8%E8%A6%81%E6%B1%82%E5%8F%8A%E8%AF%95%E9%AA%8C%E6%96%B9%E6%B3%95.PDF"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31485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-2015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6.2.8、6.3.8针刺试验暂不执行。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5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电动汽车用动力蓄电池电性能要求及试验方法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"E:/ZZZ/AppData/Roaming/Foxmail7/GBT 31486-2015 %E7%94%B5%E5%8A%A8%E6%B1%BD%E8%BD%A6%E7%94%A8%E5%8A%A8%E5%8A%9B%E8%93%84%E7%94%B5%E6%B1%A0%E7%94%B5%E6%80%A7%E8%83%BD%E8%A6%81%E6%B1%82%E5%8F%8A%E8%AF%95%E9%AA%8C%E6%96%B9%E6%B3%95.pdf"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31486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-2015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  <w:jc w:val="center"/>
        </w:trPr>
        <w:tc>
          <w:tcPr>
            <w:tcW w:w="45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储能装置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(电池包）</w:t>
            </w: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电动汽车用锂离子动力蓄电池包和系统第3部分：安全性要求与测试方法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"E:/ZZZ/AppData/Roaming/Foxmail7/GBT 31467.3-2015 %E7%94%B5%E5%8A%A8%E6%B1%BD%E8%BD%A6%E7%94%A8%E9%94%82%E7%A6%BB%E5%AD%90%E5%8A%A8%E5%8A%9B%E8%93%84%E7%94%B5%E6%B1%A0%E5%8C%85%E5%92%8C%E7%B3%BB%E7%BB%9F %E7%AC%AC3%E9%83%A8%E5%88%86 %E5%AE%89%E5%85%A8%E6%80%A7%E8%A6%81%E6%B1%82%E4%B8%8E%E6%B5%8B%E8%AF%95%E6%96%B9%E6%B3%95.PDF"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31467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.3-2015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对于由车体包覆并构成电池包箱体的，要带箱体/车体测试；电池包或系统尺寸较大，无法进行台架安装测试时，可进行子系统测试。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" w:hRule="atLeast"/>
          <w:jc w:val="center"/>
        </w:trPr>
        <w:tc>
          <w:tcPr>
            <w:tcW w:w="45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储能装置（单体、模块、电池包）</w:t>
            </w: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汽车动力蓄电池编码规则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 34014-2017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实施时间以工业和信息化部《车辆生产企业及产品公告》要求时间为准。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" w:hRule="atLeast"/>
          <w:jc w:val="center"/>
        </w:trPr>
        <w:tc>
          <w:tcPr>
            <w:tcW w:w="45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122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电机及控制器</w:t>
            </w: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电动汽车用驱动电机系统 第1部分：技术条件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"E:/ZZZ/AppData/Roaming/Foxmail7/GB_T 18488.1-2015.pdf"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18488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.1-2015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5.6.7电磁兼容性结合GB/T 18387-2008电磁兼容考核；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5.7可靠性试验结合整车可靠性进行考核；附录A不执行。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5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电动汽车用驱动电机系统 第2部分：试验方法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"E:/ZZZ/AppData/Roaming/Foxmail7/GB_T 18488.2-2015.pdf"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18488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.2-2015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10可靠性试验、9.7电磁兼容性暂不执行。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5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122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电动汽车安全</w:t>
            </w: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电动汽车 安全要求 第1部分：车载可充电储能系统（REESS）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"E:/ZZZ/AppData/Roaming/Foxmail7/GBT 18384.1-2015 %E7%94%B5%E5%8A%A8%E6%B1%BD%E8%BD%A6%E5%AE%89%E5%85%A8%E8%A6%81%E6%B1%82 %E7%AC%AC1%E9%83%A8%E5%88%86%EF%BC%9A%E8%BD%A6%E8%BD%BD%E5%8F%AF%E5%85%85%E7%94%B5%E5%82%A8%E8%83%BD%E7%B3%BB%E7%BB%9F%EF%BC%88REESS%EF%BC%89.PDF"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18384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.1-2015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5.1.2（除乘用车和N1类车辆外的其他汽车）绝缘电阻测试条件，可在室温条件下进行；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5.2污染度暂不执行；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5.3有害气体和其他有害物质排放暂不执行。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5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电动汽车 安全要求 第2部分：操作安全和故障防护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"E:/ZZZ/AppData/Roaming/Foxmail7/GB-T 18384.2-2015.PDF.pdf"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18384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.2-2015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6用户手册涉及项目暂不执行；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8紧急响应涉及项目暂不执行。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5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电动汽车 安全要求 第3部分：人员触电防护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"E:/ZZZ/AppData/Roaming/Foxmail7/GBT 18384.3-2015 %E7%94%B5%E5%8A%A8%E6%B1%BD%E8%BD%A6%E5%AE%89%E5%85%A8%E8%A6%81%E6%B1%82 %E7%AC%AC3%E9%83%A8%E5%88%86%EF%BC%9A%E4%BA%BA%E5%91%98%E8%A7%A6%E7%94%B5%E9%98%B2%E6%8A%A4.pdf"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18384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.3-2015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6.3.3电容耦合 暂不执行；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7.2B（除乘用车和N1类车辆外的其他汽车）绝缘电阻测试条件，可在室温条件下进行；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9用户手册涉及项目暂不执行。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5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燃料电池电动汽车 安全要求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"E:/ZZZ/AppData/Roaming/Foxmail7/GBT 24549-2009  %E7%87%83%E6%96%99%E7%94%B5%E6%B1%A0%E7%94%B5%E5%8A%A8%E6%B1%BD%E8%BD%A6 %E5%AE%89%E5%85%A8%E8%A6%81%E6%B1%82.pdf"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24549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-2009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12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电磁场辐射</w:t>
            </w: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电动车辆的电磁场发射强度的限值和测量方法,宽带,9kHz～30MHz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"E:/ZZZ/AppData/Roaming/Foxmail7/GBT 18387-2008 %E7%94%B5%E5%8A%A8%E8%BD%A6%E8%BE%86%E7%9A%84%E7%94%B5%E7%A3%81%E5%9C%BA%E5%8F%91%E5%B0%84%E5%BC%BA%E5%BA%A6%E7%9A%84%E9%99%90%E5%80%BC%E5%92%8C%E6%B5%8B%E9%87%8F%E6%96%B9%E6%B3%95,%E5%AE%BD%E5%B8%A6,9kHz%EF%BD%9E30MHz.pdf"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18387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-2008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12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电动汽车操纵件</w:t>
            </w: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电动汽车操纵件、指示器及信号装置的标志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"E:/ZZZ/AppData/Roaming/Foxmail7/GBT 4094.2-2005 %E7%94%B5%E5%8A%A8%E6%B1%BD%E8%BD%A6%E6%93%8D%E7%BA%B5%E4%BB%B6%E3%80%81%E6%8C%87%E7%A4%BA%E5%99%A8%E5%8F%8A%E4%BF%A1%E5%8F%B7%E8%A3%85%E7%BD%AE%E7%9A%84%E6%A0%87%E5%BF%97.pdf"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4094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.2-2005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12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电动汽车仪表</w:t>
            </w: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电动汽车用仪表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"E:/ZZZ/AppData/Roaming/Foxmail7/GBT 19836-2005 %E7%94%B5%E5%8A%A8%E6%B1%BD%E8%BD%A6%E7%94%A8%E4%BB%AA%E8%A1%A8.pdf"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19836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-2005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4.2电磁兼容试验结合GB/T 18387-2008标准的方法和要求进行。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  <w:jc w:val="center"/>
        </w:trPr>
        <w:tc>
          <w:tcPr>
            <w:tcW w:w="45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122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能耗</w:t>
            </w: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电动汽车能量消耗率和续驶里程试验方法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"E:/ZZZ/AppData/Roaming/Foxmail7/GB-T 18386-2005%E7%94%B5%E5%8A%A8%E6%B1%BD%E8%BD%A6 %E8%83%BD%E9%87%8F%E6%B6%88%E8%80%97%E7%8E%87%E5%92%8C%E7%BB%AD%E9%A9%B6%E9%87%8C%E7%A8%8B%E8%AF%95%E9%AA%8C%E6%96%B9%E6%B3%95.pdf"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18386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-2005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5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轻型混合动力电动汽车能量消耗量试验方法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"E:/ZZZ/AppData/Roaming/Foxmail7/GBT 19753-2013.docx"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19753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-2013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5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重型混合动力电动汽车能量消耗量试验方法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"E:/ZZZ/AppData/Roaming/Foxmail7/GB-T 19754-2015 %E9%87%8D%E5%9E%8B%E6%B7%B7%E5%90%88%E5%8A%A8%E5%8A%9B%E7%94%B5%E5%8A%A8%E6%B1%BD%E8%BD%A6%E8%83%BD%E9%87%8F%E6%B6%88%E8%80%97%E9%87%8F%E8%AF%95%E9%AA%8C%E6%96%B9%E6%B3%95 .pdf"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19754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-2015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12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排放</w:t>
            </w: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轻型混合动力电动汽车污染物排放控制要求及测量方法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 19755-2016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12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电动汽车除霜除雾</w:t>
            </w: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电动汽车风窗玻璃除霜除雾系统的性能要求及试验方法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"E:/ZZZ/AppData/Roaming/Foxmail7/GBT 24552-2009-T %E7%94%B5%E5%8A%A8%E6%B1%BD%E8%BD%A6%E9%A3%8E%E7%AA%97%E7%8E%BB%E7%92%83%E9%99%A4%E9%9C%9C%E9%99%A4%E9%9B%BE%E7%B3%BB%E7%BB%9F%E7%9A%84%E6%80%A7%E8%83%BD%E8%A6%81%E6%B1%82%E5%8F%8A%E8%AF%95%E9%AA%8C%E6%96%B9%E6%B3%95.pdf"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24552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-2009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5.1.1除霜试验环境温度对于燃料电池电动汽车为-10℃。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12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纯电动乘用车技术条件</w:t>
            </w: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纯电动乘用车 技术条件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"E:/ZZZ/AppData/Roaming/Foxmail7/GBT 28382-2012-T %E7%BA%AF%E7%94%B5%E5%8A%A8%E4%B9%98%E7%94%A8%E8%BD%A6 %E6%8A%80%E6%9C%AF%E6%9D%A1%E4%BB%B6.pdf"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28382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-2012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11</w:t>
            </w:r>
          </w:p>
        </w:tc>
        <w:tc>
          <w:tcPr>
            <w:tcW w:w="12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燃料电池发动机</w:t>
            </w: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燃料电池发动机性能试验方法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"E:/ZZZ/AppData/Roaming/Foxmail7/GBT 24554-2009  %E7%87%83%E6%96%99%E7%94%B5%E6%B1%A0%E5%8F%91%E5%8A%A8%E6%9C%BA%E6%80%A7%E8%83%BD%E8%AF%95%E9%AA%8C%E6%96%B9%E6%B3%95.pdf"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24554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-2009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12</w:t>
            </w:r>
          </w:p>
        </w:tc>
        <w:tc>
          <w:tcPr>
            <w:tcW w:w="12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燃料电池电动汽车 加氢口</w:t>
            </w: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燃料电池电动汽车 加氢口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"E:/ZZZ/AppData/Roaming/Foxmail7/GBT 26779-2011  %E7%87%83%E6%96%99%E7%94%B5%E6%B1%A0%E7%94%B5%E5%8A%A8%E6%B1%BD%E8%BD%A6 %E5%8A%A0%E6%B0%A2%E5%8F%A3.pdf"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26779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-2011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5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13</w:t>
            </w:r>
          </w:p>
        </w:tc>
        <w:tc>
          <w:tcPr>
            <w:tcW w:w="122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燃料电池电动汽车 车载氢系统 技术要求</w:t>
            </w: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燃料电池电动汽车 车载氢系统技术要求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"E:/ZZZ/AppData/Roaming/Foxmail7/GBT 26990-2011 %E7%87%83%E6%96%99%E7%94%B5%E6%B1%A0%E7%94%B5%E5%8A%A8%E6%B1%BD%E8%BD%A6 %E8%BD%A6%E8%BD%BD%E6%B0%A2%E7%B3%BB%E7%BB%9F %E6%8A%80%E6%9C%AF%E6%9D%A1%E4%BB%B6.pdf"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26990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-2011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5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燃料电池电动汽车 车载氢系统试验方法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"E:/ZZZ/AppData/Roaming/Foxmail7/GBT 29126-2012 %E7%87%83%E6%96%99%E7%94%B5%E6%B1%A0%E7%94%B5%E5%8A%A8%E6%B1%BD%E8%BD%A6%E8%BD%A6%E8%BD%BD%E6%B0%A2%E7%B3%BB%E7%BB%9F%E8%AF%95%E9%AA%8C%E6%96%B9%E6%B3%95 %E5%BE%81%E6%B1%82%E6%84%8F%E8%A7%81%E7%A8%BF.pdf"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29126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-2012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5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14</w:t>
            </w:r>
          </w:p>
        </w:tc>
        <w:tc>
          <w:tcPr>
            <w:tcW w:w="122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电动汽车传导充电用连接装置</w:t>
            </w: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电动汽车传导充电用连接装置第1部分：通用要求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"E:/ZZZ/AppData/Roaming/Foxmail7/GBT 20234.1-2015 %E7%94%B5%E5%8A%A8%E6%B1%BD%E8%BD%A6%E4%BC%A0%E5%AF%BC%E5%85%85%E7%94%B5%E7%94%A8%E8%BF%9E%E6%8E%A5%E8%A3%85%E7%BD%AE %E7%AC%AC1%E9%83%A8%E5%88%86 %E9%80%9A%E7%94%A8%E8%A6%81%E6%B1%82.pdf"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20234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.1-2015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5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电动汽车传导充电用连接装置第2部分：交流充电接口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"E:/ZZZ/AppData/Roaming/Foxmail7/GBT 20234.2-2015 %E7%94%B5%E5%8A%A8%E6%B1%BD%E8%BD%A6%E4%BC%A0%E5%AF%BC%E5%85%85%E7%94%B5%E7%94%A8%E8%BF%9E%E6%8E%A5%E8%A3%85%E7%BD%AE %E7%AC%AC2%E9%83%A8%E5%88%86 %E4%BA%A4%E6%B5%81%E5%85%85%E7%94%B5%E6%8E%A5%E5%8F%A3.pdf"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20234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.2-2015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5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电动汽车传导充电用连接装置第3部分：直流充电接口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"E:/ZZZ/AppData/Roaming/Foxmail7/GBT 20234.3-2015 %E7%94%B5%E5%8A%A8%E6%B1%BD%E8%BD%A6%E4%BC%A0%E5%AF%BC%E5%85%85%E7%94%B5%E7%94%A8%E8%BF%9E%E6%8E%A5%E8%A3%85%E7%BD%AE %E7%AC%AC3%E9%83%A8%E5%88%86 %E7%9B%B4%E6%B5%81%E5%85%85%E7%94%B5%E6%8E%A5%E5%8F%A3.pdf"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20234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.3-2015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15</w:t>
            </w:r>
          </w:p>
        </w:tc>
        <w:tc>
          <w:tcPr>
            <w:tcW w:w="12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通信协议</w:t>
            </w: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电动汽车非车载传导式充电机与电池管理系统之间的通信协议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"E:/ZZZ/AppData/Roaming/Foxmail7/GBT 27930-2013.docx"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27930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-2015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16</w:t>
            </w:r>
          </w:p>
        </w:tc>
        <w:tc>
          <w:tcPr>
            <w:tcW w:w="12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碰撞后安全要求</w:t>
            </w: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电动汽车碰撞后安全要求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"E:/ZZZ/AppData/Roaming/Foxmail7/001-GB_T 31498-2015 %E7%94%B5%E5%8A%A8%E6%B1%BD%E8%BD%A6%E7%A2%B0%E6%92%9E%E5%90%8E%E5%AE%89%E5%85%A8%E8%A6%81%E6%B1%82.pdf"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31498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-2015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采用B级电压的燃料电池电动汽车应符合本标准规定。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17</w:t>
            </w:r>
          </w:p>
        </w:tc>
        <w:tc>
          <w:tcPr>
            <w:tcW w:w="12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超级电容电动城市客车</w:t>
            </w: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超级电容电动城市客车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QC/T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"E:/ZZZ/AppData/Roaming/Foxmail7/QCT 838-2010 %E8%B6%85%E7%BA%A7%E7%94%B5%E5%AE%B9%E7%94%B5%E5%8A%A8%E5%9F%8E%E5%B8%82%E5%AE%A2%E8%BD%A6.pdf"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838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-2010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5.1.3.1绝缘、5.2.1高压电器设备及布线、5.3低压电器设备及电路设施暂不执行。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5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18</w:t>
            </w:r>
          </w:p>
        </w:tc>
        <w:tc>
          <w:tcPr>
            <w:tcW w:w="122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插电式混合动力电动乘用车技术条件</w:t>
            </w: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插电式混合动力电动乘用车 技术条件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 32694-2016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5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19</w:t>
            </w:r>
          </w:p>
        </w:tc>
        <w:tc>
          <w:tcPr>
            <w:tcW w:w="122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电动汽车远程服务与管理系统技术规范</w:t>
            </w: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电动汽车远程服务与管理系统技术规范第2部分：车载终端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 32960.2-2016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5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电动汽车远程服务与管理系统技术规范第3部分：通讯协议及数据格式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 32960.3-2016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58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20</w:t>
            </w:r>
          </w:p>
        </w:tc>
        <w:tc>
          <w:tcPr>
            <w:tcW w:w="122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定型试验</w:t>
            </w: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电动汽车 定型试验规程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"E:/ZZZ/AppData/Roaming/Foxmail7/GBT 18388-2005 %E7%94%B5%E5%8A%A8%E6%B1%BD%E8%BD%A6 %E5%AE%9A%E5%9E%8B%E8%AF%95%E9%AA%8C%E8%A7%84%E7%A8%8B.pdf"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18388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-2005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4.1.2、4.1.3电动车除霜除雾结合GB/T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"E:/ZZZ/AppData/Roaming/Foxmail7/GBT 24552-2009-T %E7%94%B5%E5%8A%A8%E6%B1%BD%E8%BD%A6%E9%A3%8E%E7%AA%97%E7%8E%BB%E7%92%83%E9%99%A4%E9%9C%9C%E9%99%A4%E9%9B%BE%E7%B3%BB%E7%BB%9F%E7%9A%84%E6%80%A7%E8%83%BD%E8%A6%81%E6%B1%82%E5%8F%8A%E8%AF%95%E9%AA%8C%E6%96%B9%E6%B3%95.pdf"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auto"/>
                <w:sz w:val="21"/>
                <w:szCs w:val="21"/>
                <w:u w:val="none"/>
                <w:lang w:val="en-US"/>
              </w:rPr>
              <w:t>24552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-2009标准的方法和要求考核；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4.3可靠性行驶对于纯电动乘用车按照GB/T 28382-2012标准4.9可靠性要求考核。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1" w:hRule="atLeast"/>
          <w:jc w:val="center"/>
        </w:trPr>
        <w:tc>
          <w:tcPr>
            <w:tcW w:w="45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混合动力电动汽车 定型试验规程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"E:/ZZZ/AppData/Roaming/Foxmail7/GBT 19750-2005 %E6%B7%B7%E5%90%88%E5%8A%A8%E5%8A%9B%E7%94%B5%E5%8A%A8%E6%B1%BD%E8%BD%A6 %E5%AE%9A%E5%9E%8B%E8%AF%95%E9%AA%8C%E8%A7%84%E7%A8%8B.pdf"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19750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-2005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5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超级电容电动城市客车 定型试验规程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QC/T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"E:/ZZZ/AppData/Roaming/Foxmail7/QCT 925-2013 %E8%B6%85%E7%BA%A7%E7%94%B5%E5%AE%B9%E7%94%B5%E5%8A%A8%E5%9F%8E%E5%B8%82%E5%AE%A2%E8%BD%A6%E5%AE%9A%E5%9E%8B%E8%AF%95%E9%AA%8C%E8%A7%84%E7%A8%8B%E5%BE%81%E6%B1%82%E6%84%8F%E8%A7%81%E7%A8%BF.pdf"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925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-2013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5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电动汽车 动力性能 试验方法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"E:/ZZZ/AppData/Roaming/Foxmail7/GBT 18385-2005 %E7%94%B5%E5%8A%A8%E6%B1%BD%E8%BD%A6%E5%8A%A8%E5%8A%9B%E6%80%A7%E8%83%BD%E8%AF%95%E9%AA%8C%E6%96%B9%E6%B3%95.pdf"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18385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-2005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textAlignment w:val="top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atLeast"/>
          <w:jc w:val="center"/>
        </w:trPr>
        <w:tc>
          <w:tcPr>
            <w:tcW w:w="45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混合动力电动汽车 动力性能 试验方法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"E:/ZZZ/AppData/Roaming/Foxmail7/GBT 19752-2005-T  %E6%B7%B7%E5%90%88%E5%8A%A8%E5%8A%9B%E7%94%B5%E5%8A%A8%E6%B1%BD%E8%BD%A6 %E5%8A%A8%E5%8A%9B%E6%80%A7%E8%83%BD %E8%AF%95%E9%AA%8C%E6%96%B9.pdf"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19752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-2005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9.7混合动力模式下的30分钟最高车速暂不执行。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458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22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left="0" w:leftChars="0" w:right="0" w:rightChars="0" w:firstLine="0" w:firstLineChars="0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34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燃料电池电动汽车 最高车速试验方法</w:t>
            </w:r>
          </w:p>
        </w:tc>
        <w:tc>
          <w:tcPr>
            <w:tcW w:w="183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GB/T 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instrText xml:space="preserve"> HYPERLINK "E:/ZZZ/AppData/Roaming/Foxmail7/GBT 26991-2011 %E7%87%83%E6%96%99%E7%94%B5%E6%B1%A0%E7%94%B5%E5%8A%A8%E6%B1%BD%E8%BD%A6 %E6%9C%80%E9%AB%98%E8%BD%A6%E9%80%9F%E8%AF%95%E9%AA%8C%E6%96%B9%E6%B3%95.pdf" </w:instrTex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separate"/>
            </w:r>
            <w:r>
              <w:rPr>
                <w:rStyle w:val="3"/>
                <w:rFonts w:hint="eastAsia" w:ascii="仿宋_GB2312" w:hAnsi="仿宋_GB2312" w:eastAsia="仿宋_GB2312" w:cs="仿宋_GB2312"/>
                <w:color w:val="000000"/>
                <w:sz w:val="21"/>
                <w:szCs w:val="21"/>
                <w:u w:val="none"/>
                <w:lang w:val="en-US"/>
              </w:rPr>
              <w:t>26991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fldChar w:fldCharType="end"/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-2011</w:t>
            </w:r>
          </w:p>
        </w:tc>
        <w:tc>
          <w:tcPr>
            <w:tcW w:w="357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="0" w:leftChars="0" w:right="0" w:rightChars="0" w:firstLine="0" w:firstLineChars="0"/>
              <w:jc w:val="left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 w:bidi="ar"/>
              </w:rPr>
              <w:t> 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right="0" w:rightChars="0"/>
        <w:jc w:val="left"/>
        <w:outlineLvl w:val="9"/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 w:val="0"/>
          <w:i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注：本目录将根据新能源汽车标准变化情况进行调整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leftChars="0" w:right="0" w:rightChars="0"/>
        <w:outlineLvl w:val="9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6D54FF"/>
    <w:rsid w:val="23AC442B"/>
    <w:rsid w:val="7A6D54F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miit</Company>
  <Pages>1</Pages>
  <Words>0</Words>
  <Characters>0</Characters>
  <Lines>0</Lines>
  <Paragraphs>0</Paragraphs>
  <ScaleCrop>false</ScaleCrop>
  <LinksUpToDate>false</LinksUpToDate>
  <CharactersWithSpaces>0</CharactersWithSpaces>
  <Application>WPS Office_10.1.0.6929_F1E327BC-269C-435d-A152-05C5408002CA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2017-12-27T06:19:00Z</dcterms:created>
  <dc:creator>ERROBA</dc:creator>
  <cp:lastModifiedBy>ERROBA</cp:lastModifiedBy>
  <dcterms:modified xsi:type="dcterms:W3CDTF">2017-12-27T06:28:48Z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2052-10.1.0.6929</vt:lpwstr>
  </property>
</Properties>
</file>