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24"/>
          <w:szCs w:val="24"/>
        </w:rPr>
        <w:t>201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年换发电子认证服务许可证企业名单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（第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批）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00" w:firstLineChars="25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ECP11010619029  北京中认环宇信息安全技术有限公司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25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许可证有效期为：201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00" w:firstLineChars="25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ECP43000019030  湖南省数字认证服务中心有限公司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25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许可证有效期为：201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00" w:firstLineChars="25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ECP44030519036  沃通电子认证服务有限公司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25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许可证有效期为：201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C446C"/>
    <w:rsid w:val="0C1C4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2019-05-06T09:10:00Z</dcterms:created>
  <dc:creator>顾建萍</dc:creator>
  <cp:lastModifiedBy>顾建萍</cp:lastModifiedBy>
  <dcterms:modified xsi:type="dcterms:W3CDTF">2019-05-06T09:10:37Z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